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584B" w14:textId="77777777" w:rsidR="000D4ADD" w:rsidRDefault="000D4ADD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4AC21A90" w14:textId="437EDC54" w:rsidR="00123100" w:rsidRPr="00581351" w:rsidRDefault="00123100" w:rsidP="00CA044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Minutes of </w:t>
      </w:r>
      <w:r w:rsidR="00FE2DD3">
        <w:rPr>
          <w:rFonts w:ascii="Franklin Gothic Book" w:hAnsi="Franklin Gothic Book" w:cs="Times New Roman"/>
          <w:b/>
          <w:bCs/>
          <w:sz w:val="24"/>
          <w:szCs w:val="24"/>
        </w:rPr>
        <w:t>Dec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ember </w:t>
      </w:r>
      <w:r w:rsidR="00FE2DD3">
        <w:rPr>
          <w:rFonts w:ascii="Franklin Gothic Book" w:hAnsi="Franklin Gothic Book" w:cs="Times New Roman"/>
          <w:b/>
          <w:bCs/>
          <w:sz w:val="24"/>
          <w:szCs w:val="24"/>
        </w:rPr>
        <w:t>3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, 2025, Budget Committee Meeting (virtual via Zoom)</w:t>
      </w:r>
    </w:p>
    <w:p w14:paraId="6750E099" w14:textId="77777777" w:rsidR="00581351" w:rsidRDefault="00581351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AED95A7" w14:textId="77777777" w:rsidR="00CA0445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BC13C0D" w14:textId="484A594E" w:rsidR="00123100" w:rsidRDefault="00123100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1 – Call to Order and Introduction</w:t>
      </w:r>
    </w:p>
    <w:p w14:paraId="26B28503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A4A4F4C" w14:textId="078E433F" w:rsidR="00502108" w:rsidRDefault="00502108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Clerk Stac</w:t>
      </w:r>
      <w:r w:rsidR="00581351">
        <w:rPr>
          <w:rFonts w:ascii="Franklin Gothic Book" w:hAnsi="Franklin Gothic Book" w:cs="Times New Roman"/>
          <w:sz w:val="24"/>
          <w:szCs w:val="24"/>
        </w:rPr>
        <w:t>y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Butterfield, Chair of the Budget Committee, called the meeting to order at 10:</w:t>
      </w:r>
      <w:r w:rsidR="00FE2DD3">
        <w:rPr>
          <w:rFonts w:ascii="Franklin Gothic Book" w:hAnsi="Franklin Gothic Book" w:cs="Times New Roman"/>
          <w:sz w:val="24"/>
          <w:szCs w:val="24"/>
        </w:rPr>
        <w:t>3</w:t>
      </w:r>
      <w:r w:rsidR="009D04D3">
        <w:rPr>
          <w:rFonts w:ascii="Franklin Gothic Book" w:hAnsi="Franklin Gothic Book" w:cs="Times New Roman"/>
          <w:sz w:val="24"/>
          <w:szCs w:val="24"/>
        </w:rPr>
        <w:t>0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AM.</w:t>
      </w:r>
    </w:p>
    <w:p w14:paraId="58750609" w14:textId="77777777" w:rsidR="00CA0445" w:rsidRPr="00581351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</w:p>
    <w:p w14:paraId="5B5EA855" w14:textId="19E4A0A8" w:rsidR="00502108" w:rsidRDefault="005021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2 – Roll Call</w:t>
      </w:r>
    </w:p>
    <w:p w14:paraId="5DC504B9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152BF3C1" w14:textId="695B8E46" w:rsidR="00502108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Griffin Kolchakian, CCOC Budget and Communications Director, conducted the roll call</w:t>
      </w:r>
      <w:r w:rsidR="00581351">
        <w:rPr>
          <w:rFonts w:ascii="Franklin Gothic Book" w:hAnsi="Franklin Gothic Book" w:cs="Times New Roman"/>
          <w:sz w:val="24"/>
          <w:szCs w:val="24"/>
        </w:rPr>
        <w:t>.</w:t>
      </w:r>
    </w:p>
    <w:p w14:paraId="2E509FA7" w14:textId="77777777" w:rsidR="003A5746" w:rsidRPr="00581351" w:rsidRDefault="003A57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505E7904" w14:textId="702A0C17" w:rsidR="00502108" w:rsidRDefault="005021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  <w:u w:val="single"/>
        </w:rPr>
        <w:t>Present via Zoom</w:t>
      </w:r>
      <w:r w:rsidRPr="00467F00">
        <w:rPr>
          <w:rFonts w:ascii="Franklin Gothic Book" w:hAnsi="Franklin Gothic Book" w:cs="Times New Roman"/>
          <w:sz w:val="24"/>
          <w:szCs w:val="24"/>
        </w:rPr>
        <w:t>: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BA2237" w:rsidRPr="00467F00">
        <w:rPr>
          <w:rFonts w:ascii="Franklin Gothic Book" w:hAnsi="Franklin Gothic Book" w:cs="Times New Roman"/>
          <w:sz w:val="24"/>
          <w:szCs w:val="24"/>
        </w:rPr>
        <w:t>Chair</w:t>
      </w:r>
      <w:r w:rsidRPr="00467F00">
        <w:rPr>
          <w:rFonts w:ascii="Franklin Gothic Book" w:hAnsi="Franklin Gothic Book" w:cs="Times New Roman"/>
          <w:sz w:val="24"/>
          <w:szCs w:val="24"/>
        </w:rPr>
        <w:t xml:space="preserve"> Stac</w:t>
      </w:r>
      <w:r w:rsidR="00581351" w:rsidRPr="00467F00">
        <w:rPr>
          <w:rFonts w:ascii="Franklin Gothic Book" w:hAnsi="Franklin Gothic Book" w:cs="Times New Roman"/>
          <w:sz w:val="24"/>
          <w:szCs w:val="24"/>
        </w:rPr>
        <w:t>y</w:t>
      </w:r>
      <w:r w:rsidRPr="00467F00">
        <w:rPr>
          <w:rFonts w:ascii="Franklin Gothic Book" w:hAnsi="Franklin Gothic Book" w:cs="Times New Roman"/>
          <w:sz w:val="24"/>
          <w:szCs w:val="24"/>
        </w:rPr>
        <w:t xml:space="preserve"> Butterfield, Clerk Nikki Alvarez-Sowles, </w:t>
      </w:r>
      <w:r w:rsidR="003A5746" w:rsidRPr="00467F00">
        <w:rPr>
          <w:rFonts w:ascii="Franklin Gothic Book" w:hAnsi="Franklin Gothic Book" w:cs="Times New Roman"/>
          <w:sz w:val="24"/>
          <w:szCs w:val="24"/>
        </w:rPr>
        <w:t xml:space="preserve">Clerk Matt Brooks, Clerk Ken Burke, 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 xml:space="preserve">Clerk Pam Childers, Clerk Gary Cooney, </w:t>
      </w:r>
      <w:r w:rsidR="003A5746" w:rsidRPr="00467F00">
        <w:rPr>
          <w:rFonts w:ascii="Franklin Gothic Book" w:hAnsi="Franklin Gothic Book" w:cs="Times New Roman"/>
          <w:sz w:val="24"/>
          <w:szCs w:val="24"/>
        </w:rPr>
        <w:t xml:space="preserve">Clerk Juan Fernandez-Barquin, </w:t>
      </w:r>
      <w:r w:rsidRPr="00467F00">
        <w:rPr>
          <w:rFonts w:ascii="Franklin Gothic Book" w:hAnsi="Franklin Gothic Book" w:cs="Times New Roman"/>
          <w:sz w:val="24"/>
          <w:szCs w:val="24"/>
        </w:rPr>
        <w:t xml:space="preserve">Clerk Brenda Forman, Clerk Greg Godwin, Clerk Tara Green, </w:t>
      </w:r>
      <w:r w:rsidR="003A5746" w:rsidRPr="00467F00">
        <w:rPr>
          <w:rFonts w:ascii="Franklin Gothic Book" w:hAnsi="Franklin Gothic Book" w:cs="Times New Roman"/>
          <w:sz w:val="24"/>
          <w:szCs w:val="24"/>
        </w:rPr>
        <w:t xml:space="preserve">Clerk Greg James, </w:t>
      </w:r>
      <w:r w:rsidRPr="00467F00">
        <w:rPr>
          <w:rFonts w:ascii="Franklin Gothic Book" w:hAnsi="Franklin Gothic Book" w:cs="Times New Roman"/>
          <w:sz w:val="24"/>
          <w:szCs w:val="24"/>
        </w:rPr>
        <w:t xml:space="preserve">Clerk Crystal Kinzel, 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 xml:space="preserve">Clerk Grant Maloy, </w:t>
      </w:r>
      <w:r w:rsidRPr="00467F00">
        <w:rPr>
          <w:rFonts w:ascii="Franklin Gothic Book" w:hAnsi="Franklin Gothic Book" w:cs="Times New Roman"/>
          <w:sz w:val="24"/>
          <w:szCs w:val="24"/>
        </w:rPr>
        <w:t xml:space="preserve">Clerk Michelle Miller, 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 xml:space="preserve">Clerk Kellie Hendricks Rhoades, </w:t>
      </w:r>
      <w:r w:rsidRPr="00467F00">
        <w:rPr>
          <w:rFonts w:ascii="Franklin Gothic Book" w:hAnsi="Franklin Gothic Book" w:cs="Times New Roman"/>
          <w:sz w:val="24"/>
          <w:szCs w:val="24"/>
        </w:rPr>
        <w:t>Clerk Laura Roth, Clerk Clayton Rooks, III</w:t>
      </w:r>
      <w:r w:rsidR="006D7A7B" w:rsidRPr="00467F00">
        <w:rPr>
          <w:rFonts w:ascii="Franklin Gothic Book" w:hAnsi="Franklin Gothic Book" w:cs="Times New Roman"/>
          <w:sz w:val="24"/>
          <w:szCs w:val="24"/>
        </w:rPr>
        <w:t>, Clerk Tiffany Moore Russell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>, Clerk Carolyn Timmann</w:t>
      </w:r>
      <w:r w:rsidRPr="00467F00">
        <w:rPr>
          <w:rFonts w:ascii="Franklin Gothic Book" w:hAnsi="Franklin Gothic Book" w:cs="Times New Roman"/>
          <w:sz w:val="24"/>
          <w:szCs w:val="24"/>
        </w:rPr>
        <w:t>.</w:t>
      </w:r>
    </w:p>
    <w:p w14:paraId="0F789B11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3A56AB73" w14:textId="159E40A6" w:rsidR="00867E08" w:rsidRDefault="00867E08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  <w:u w:val="single"/>
        </w:rPr>
        <w:t>Absent from Meeting</w:t>
      </w:r>
      <w:r w:rsidRPr="00467F00">
        <w:rPr>
          <w:rFonts w:ascii="Franklin Gothic Book" w:hAnsi="Franklin Gothic Book" w:cs="Times New Roman"/>
          <w:sz w:val="24"/>
          <w:szCs w:val="24"/>
        </w:rPr>
        <w:t>: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>Clerk Mike Caruso, Clerk Nadia Daughtrey</w:t>
      </w:r>
      <w:r w:rsidR="00467F00">
        <w:rPr>
          <w:rFonts w:ascii="Franklin Gothic Book" w:hAnsi="Franklin Gothic Book" w:cs="Times New Roman"/>
          <w:sz w:val="24"/>
          <w:szCs w:val="24"/>
        </w:rPr>
        <w:t>.</w:t>
      </w:r>
    </w:p>
    <w:p w14:paraId="0A6394BD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7DD4B11" w14:textId="2BABD22D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>Agenda Item 3 – Public Comment</w:t>
      </w:r>
    </w:p>
    <w:p w14:paraId="4E896916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28B49FA4" w14:textId="0E8FA8E8" w:rsidR="00867E08" w:rsidRDefault="00BA2237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>Chair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Butterfield opened the floor </w:t>
      </w:r>
      <w:r w:rsidR="00581351">
        <w:rPr>
          <w:rFonts w:ascii="Franklin Gothic Book" w:hAnsi="Franklin Gothic Book" w:cs="Times New Roman"/>
          <w:sz w:val="24"/>
          <w:szCs w:val="24"/>
        </w:rPr>
        <w:t>for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public comment</w:t>
      </w:r>
      <w:r w:rsidR="00581351">
        <w:rPr>
          <w:rFonts w:ascii="Franklin Gothic Book" w:hAnsi="Franklin Gothic Book" w:cs="Times New Roman"/>
          <w:sz w:val="24"/>
          <w:szCs w:val="24"/>
        </w:rPr>
        <w:t>;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3B3D46">
        <w:rPr>
          <w:rFonts w:ascii="Franklin Gothic Book" w:hAnsi="Franklin Gothic Book" w:cs="Times New Roman"/>
          <w:sz w:val="24"/>
          <w:szCs w:val="24"/>
        </w:rPr>
        <w:t>there was none</w:t>
      </w:r>
      <w:r w:rsidR="00047646" w:rsidRPr="00581351">
        <w:rPr>
          <w:rFonts w:ascii="Franklin Gothic Book" w:hAnsi="Franklin Gothic Book" w:cs="Times New Roman"/>
          <w:sz w:val="24"/>
          <w:szCs w:val="24"/>
        </w:rPr>
        <w:t>.</w:t>
      </w:r>
    </w:p>
    <w:p w14:paraId="481628E1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74346044" w14:textId="7595A8D7" w:rsidR="00867E08" w:rsidRDefault="00867E08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4 – Approve Minutes 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from </w:t>
      </w:r>
      <w:r w:rsidR="00E717B0" w:rsidRPr="00E717B0">
        <w:rPr>
          <w:rFonts w:ascii="Franklin Gothic Book" w:hAnsi="Franklin Gothic Book" w:cs="Times New Roman"/>
          <w:b/>
          <w:bCs/>
          <w:sz w:val="24"/>
          <w:szCs w:val="24"/>
        </w:rPr>
        <w:t>9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/</w:t>
      </w:r>
      <w:r w:rsidR="00E717B0" w:rsidRPr="00E717B0">
        <w:rPr>
          <w:rFonts w:ascii="Franklin Gothic Book" w:hAnsi="Franklin Gothic Book" w:cs="Times New Roman"/>
          <w:b/>
          <w:bCs/>
          <w:sz w:val="24"/>
          <w:szCs w:val="24"/>
        </w:rPr>
        <w:t>26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/25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 Meeting</w:t>
      </w:r>
    </w:p>
    <w:p w14:paraId="32614A5A" w14:textId="77777777" w:rsidR="00CA0445" w:rsidRPr="00581351" w:rsidRDefault="00CA0445" w:rsidP="00CA0445">
      <w:pPr>
        <w:tabs>
          <w:tab w:val="left" w:pos="360"/>
        </w:tabs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37FBE31" w14:textId="79FA7819" w:rsidR="00BA2237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581351">
        <w:rPr>
          <w:rFonts w:ascii="Franklin Gothic Book" w:hAnsi="Franklin Gothic Book" w:cs="Times New Roman"/>
          <w:sz w:val="24"/>
          <w:szCs w:val="24"/>
        </w:rPr>
        <w:t xml:space="preserve">The minutes of the </w:t>
      </w:r>
      <w:r w:rsidR="00FE2DD3">
        <w:rPr>
          <w:rFonts w:ascii="Franklin Gothic Book" w:hAnsi="Franklin Gothic Book" w:cs="Times New Roman"/>
          <w:sz w:val="24"/>
          <w:szCs w:val="24"/>
        </w:rPr>
        <w:t>September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E717B0">
        <w:rPr>
          <w:rFonts w:ascii="Franklin Gothic Book" w:hAnsi="Franklin Gothic Book" w:cs="Times New Roman"/>
          <w:sz w:val="24"/>
          <w:szCs w:val="24"/>
        </w:rPr>
        <w:t>26</w:t>
      </w:r>
      <w:r w:rsidRPr="00581351">
        <w:rPr>
          <w:rFonts w:ascii="Franklin Gothic Book" w:hAnsi="Franklin Gothic Book" w:cs="Times New Roman"/>
          <w:sz w:val="24"/>
          <w:szCs w:val="24"/>
        </w:rPr>
        <w:t xml:space="preserve">, 2025, meeting were presented for approval. </w:t>
      </w:r>
    </w:p>
    <w:p w14:paraId="723CCB4E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6AF616A9" w14:textId="6BB5C8D9" w:rsidR="00867E08" w:rsidRDefault="00047646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Clerk </w:t>
      </w:r>
      <w:r w:rsidR="00467F00" w:rsidRPr="00467F00">
        <w:rPr>
          <w:rFonts w:ascii="Franklin Gothic Book" w:hAnsi="Franklin Gothic Book" w:cs="Times New Roman"/>
          <w:b/>
          <w:bCs/>
          <w:sz w:val="24"/>
          <w:szCs w:val="24"/>
        </w:rPr>
        <w:t>Maloy</w:t>
      </w:r>
      <w:r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 motioned to approve the minutes</w:t>
      </w:r>
      <w:r w:rsidR="00831749"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. The motion was seconded by </w:t>
      </w:r>
      <w:r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Clerk </w:t>
      </w:r>
      <w:r w:rsidR="00467F00" w:rsidRPr="00467F00">
        <w:rPr>
          <w:rFonts w:ascii="Franklin Gothic Book" w:hAnsi="Franklin Gothic Book" w:cs="Times New Roman"/>
          <w:b/>
          <w:bCs/>
          <w:sz w:val="24"/>
          <w:szCs w:val="24"/>
        </w:rPr>
        <w:t>Childers</w:t>
      </w:r>
      <w:r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. </w:t>
      </w:r>
      <w:r w:rsidR="00EB5D30" w:rsidRPr="00467F00">
        <w:rPr>
          <w:rFonts w:ascii="Franklin Gothic Book" w:hAnsi="Franklin Gothic Book" w:cs="Times New Roman"/>
          <w:b/>
          <w:bCs/>
          <w:sz w:val="24"/>
          <w:szCs w:val="24"/>
        </w:rPr>
        <w:t xml:space="preserve">The motion </w:t>
      </w:r>
      <w:r w:rsidR="00BA2237" w:rsidRPr="00467F00">
        <w:rPr>
          <w:rFonts w:ascii="Franklin Gothic Book" w:hAnsi="Franklin Gothic Book" w:cs="Times New Roman"/>
          <w:b/>
          <w:bCs/>
          <w:sz w:val="24"/>
          <w:szCs w:val="24"/>
        </w:rPr>
        <w:t>was adopted without objection</w:t>
      </w:r>
      <w:r w:rsidRPr="00467F00">
        <w:rPr>
          <w:rFonts w:ascii="Franklin Gothic Book" w:hAnsi="Franklin Gothic Book" w:cs="Times New Roman"/>
          <w:b/>
          <w:bCs/>
          <w:sz w:val="24"/>
          <w:szCs w:val="24"/>
        </w:rPr>
        <w:t>.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</w:p>
    <w:p w14:paraId="22CBB5CD" w14:textId="77777777" w:rsidR="00CA0445" w:rsidRPr="00581351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ABD7901" w14:textId="326B1067" w:rsidR="00867E08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5 </w:t>
      </w:r>
      <w:r w:rsidR="00E92F63">
        <w:rPr>
          <w:rFonts w:ascii="Franklin Gothic Book" w:hAnsi="Franklin Gothic Book" w:cs="Times New Roman"/>
          <w:b/>
          <w:bCs/>
          <w:sz w:val="24"/>
          <w:szCs w:val="24"/>
        </w:rPr>
        <w:t>–</w:t>
      </w:r>
      <w:r w:rsidRPr="00581351">
        <w:rPr>
          <w:rFonts w:ascii="Franklin Gothic Book" w:hAnsi="Franklin Gothic Book" w:cs="Times New Roman"/>
          <w:b/>
          <w:bCs/>
          <w:sz w:val="24"/>
          <w:szCs w:val="24"/>
        </w:rPr>
        <w:t xml:space="preserve"> Revenue and Expenditures Update</w:t>
      </w:r>
    </w:p>
    <w:p w14:paraId="2E6B0C71" w14:textId="77777777" w:rsidR="00CA0445" w:rsidRPr="00581351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8295BCA" w14:textId="01160ABD" w:rsidR="00867E08" w:rsidRDefault="0084004E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8F0B74">
        <w:rPr>
          <w:rFonts w:ascii="Franklin Gothic Book" w:hAnsi="Franklin Gothic Book" w:cs="Times New Roman"/>
          <w:sz w:val="24"/>
          <w:szCs w:val="24"/>
        </w:rPr>
        <w:t xml:space="preserve">Mr. Kolchakian provided an update on CFY 2024-25 revenues and expenditures. </w:t>
      </w:r>
      <w:r w:rsidR="008F0B74" w:rsidRPr="008F0B74">
        <w:rPr>
          <w:rFonts w:ascii="Franklin Gothic Book" w:hAnsi="Franklin Gothic Book" w:cs="Times New Roman"/>
          <w:sz w:val="24"/>
          <w:szCs w:val="24"/>
        </w:rPr>
        <w:t>The Revenue Estimating Conference (REC) projected clerks would collect $494.1 million of revenue for the fiscal year; clerks actually collected $515.7 million (4.2% above the REC estimate) which provides $21.6 million in Cumulative Excess (CE) funds, of which clerks will retain 50% ($10.8 million) to build next year’s budget. Court-side expenditures for the year totaled $506.2 million, which is $12.6 million below the approved Revenue-Limited Budget; all Unspent Budgeted Funds (UBF) are statutorily retained to build next year’s budget. Mr. Kolchakian noted that we are still finalizing settle-up, so these amounts could potentially change.</w:t>
      </w:r>
    </w:p>
    <w:p w14:paraId="26001337" w14:textId="77777777" w:rsidR="008F0B74" w:rsidRDefault="008F0B74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2447309C" w14:textId="7A3B3CC3" w:rsidR="008F0B74" w:rsidRDefault="008F0B74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lastRenderedPageBreak/>
        <w:t xml:space="preserve">It was requested that, for these updates </w:t>
      </w:r>
      <w:proofErr w:type="gramStart"/>
      <w:r>
        <w:rPr>
          <w:rFonts w:ascii="Franklin Gothic Book" w:hAnsi="Franklin Gothic Book" w:cs="Times New Roman"/>
          <w:sz w:val="24"/>
          <w:szCs w:val="24"/>
        </w:rPr>
        <w:t>moving</w:t>
      </w:r>
      <w:proofErr w:type="gramEnd"/>
      <w:r>
        <w:rPr>
          <w:rFonts w:ascii="Franklin Gothic Book" w:hAnsi="Franklin Gothic Book" w:cs="Times New Roman"/>
          <w:sz w:val="24"/>
          <w:szCs w:val="24"/>
        </w:rPr>
        <w:t xml:space="preserve"> forward, a note be added clarifying that the </w:t>
      </w:r>
      <w:proofErr w:type="gramStart"/>
      <w:r>
        <w:rPr>
          <w:rFonts w:ascii="Franklin Gothic Book" w:hAnsi="Franklin Gothic Book" w:cs="Times New Roman"/>
          <w:sz w:val="24"/>
          <w:szCs w:val="24"/>
        </w:rPr>
        <w:t>expenditures</w:t>
      </w:r>
      <w:proofErr w:type="gramEnd"/>
      <w:r>
        <w:rPr>
          <w:rFonts w:ascii="Franklin Gothic Book" w:hAnsi="Franklin Gothic Book" w:cs="Times New Roman"/>
          <w:sz w:val="24"/>
          <w:szCs w:val="24"/>
        </w:rPr>
        <w:t xml:space="preserve"> reflected </w:t>
      </w:r>
      <w:proofErr w:type="gramStart"/>
      <w:r>
        <w:rPr>
          <w:rFonts w:ascii="Franklin Gothic Book" w:hAnsi="Franklin Gothic Book" w:cs="Times New Roman"/>
          <w:sz w:val="24"/>
          <w:szCs w:val="24"/>
        </w:rPr>
        <w:t>are</w:t>
      </w:r>
      <w:proofErr w:type="gramEnd"/>
      <w:r>
        <w:rPr>
          <w:rFonts w:ascii="Franklin Gothic Book" w:hAnsi="Franklin Gothic Book" w:cs="Times New Roman"/>
          <w:sz w:val="24"/>
          <w:szCs w:val="24"/>
        </w:rPr>
        <w:t xml:space="preserve"> only for the Revenue-Limited Budget and not all court-related expenditures.</w:t>
      </w:r>
    </w:p>
    <w:p w14:paraId="2832ED29" w14:textId="77777777" w:rsidR="00EE0090" w:rsidRDefault="00EE0090" w:rsidP="00E717B0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  <w:highlight w:val="yellow"/>
        </w:rPr>
      </w:pPr>
    </w:p>
    <w:p w14:paraId="2102BA2C" w14:textId="1984ADB1" w:rsidR="00867E08" w:rsidRPr="00E717B0" w:rsidRDefault="00867E08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 w:rsidR="00E717B0" w:rsidRPr="00E717B0">
        <w:rPr>
          <w:rFonts w:ascii="Franklin Gothic Book" w:hAnsi="Franklin Gothic Book" w:cs="Times New Roman"/>
          <w:b/>
          <w:bCs/>
          <w:sz w:val="24"/>
          <w:szCs w:val="24"/>
        </w:rPr>
        <w:t>6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E92F63">
        <w:rPr>
          <w:rFonts w:ascii="Franklin Gothic Book" w:hAnsi="Franklin Gothic Book" w:cs="Times New Roman"/>
          <w:b/>
          <w:bCs/>
          <w:sz w:val="24"/>
          <w:szCs w:val="24"/>
        </w:rPr>
        <w:t>–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 Workgroups Update </w:t>
      </w:r>
    </w:p>
    <w:p w14:paraId="4BF152A3" w14:textId="77777777" w:rsidR="00CA0445" w:rsidRPr="00E717B0" w:rsidRDefault="00CA0445" w:rsidP="00CA0445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07283676" w14:textId="167547D8" w:rsidR="00867E08" w:rsidRPr="00593796" w:rsidRDefault="0065585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Jury Management Workgroup</w:t>
      </w:r>
      <w:r w:rsidR="00CA0445" w:rsidRPr="00E717B0">
        <w:rPr>
          <w:rFonts w:ascii="Franklin Gothic Book" w:hAnsi="Franklin Gothic Book" w:cs="Times New Roman"/>
          <w:b/>
          <w:bCs/>
          <w:sz w:val="24"/>
          <w:szCs w:val="24"/>
        </w:rPr>
        <w:t>:</w:t>
      </w:r>
      <w:r w:rsidR="00283012">
        <w:rPr>
          <w:rFonts w:ascii="Franklin Gothic Book" w:hAnsi="Franklin Gothic Book" w:cs="Times New Roman"/>
          <w:b/>
          <w:bCs/>
          <w:sz w:val="24"/>
          <w:szCs w:val="24"/>
        </w:rPr>
        <w:t xml:space="preserve">  </w:t>
      </w:r>
      <w:r w:rsidR="00D02F0F" w:rsidRPr="00593796">
        <w:rPr>
          <w:rFonts w:ascii="Franklin Gothic Book" w:hAnsi="Franklin Gothic Book" w:cs="Times New Roman"/>
          <w:sz w:val="24"/>
          <w:szCs w:val="24"/>
        </w:rPr>
        <w:t xml:space="preserve">Clerk Maloy 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 xml:space="preserve">provided an update on the </w:t>
      </w:r>
      <w:r w:rsidR="00D02F0F" w:rsidRPr="00593796">
        <w:rPr>
          <w:rFonts w:ascii="Franklin Gothic Book" w:hAnsi="Franklin Gothic Book" w:cs="Times New Roman"/>
          <w:sz w:val="24"/>
          <w:szCs w:val="24"/>
        </w:rPr>
        <w:t>Jury Management Workgroup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 xml:space="preserve">, including an update on the status of 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 xml:space="preserve">the 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>new combined J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>ur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>y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>Management R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 xml:space="preserve">eport, 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 xml:space="preserve">plans to </w:t>
      </w:r>
      <w:r w:rsidR="003862DA" w:rsidRPr="00593796">
        <w:rPr>
          <w:rFonts w:ascii="Franklin Gothic Book" w:hAnsi="Franklin Gothic Book" w:cs="Times New Roman"/>
          <w:sz w:val="24"/>
          <w:szCs w:val="24"/>
        </w:rPr>
        <w:t>review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 xml:space="preserve"> quarterly jur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>or</w:t>
      </w:r>
      <w:r w:rsidR="00A41071" w:rsidRPr="00593796">
        <w:rPr>
          <w:rFonts w:ascii="Franklin Gothic Book" w:hAnsi="Franklin Gothic Book" w:cs="Times New Roman"/>
          <w:sz w:val="24"/>
          <w:szCs w:val="24"/>
        </w:rPr>
        <w:t xml:space="preserve"> data</w:t>
      </w:r>
      <w:r w:rsidR="00C32236" w:rsidRPr="00593796">
        <w:rPr>
          <w:rFonts w:ascii="Franklin Gothic Book" w:hAnsi="Franklin Gothic Book" w:cs="Times New Roman"/>
          <w:sz w:val="24"/>
          <w:szCs w:val="24"/>
        </w:rPr>
        <w:t xml:space="preserve">, and a </w:t>
      </w:r>
      <w:r w:rsidR="00593796" w:rsidRPr="00593796">
        <w:rPr>
          <w:rFonts w:ascii="Franklin Gothic Book" w:hAnsi="Franklin Gothic Book" w:cs="Times New Roman"/>
          <w:sz w:val="24"/>
          <w:szCs w:val="24"/>
        </w:rPr>
        <w:t>potential best practices proposal</w:t>
      </w:r>
      <w:r w:rsidR="003862DA" w:rsidRPr="00593796">
        <w:rPr>
          <w:rFonts w:ascii="Franklin Gothic Book" w:hAnsi="Franklin Gothic Book" w:cs="Times New Roman"/>
          <w:sz w:val="24"/>
          <w:szCs w:val="24"/>
        </w:rPr>
        <w:t>.</w:t>
      </w:r>
    </w:p>
    <w:p w14:paraId="376AEB2E" w14:textId="77777777" w:rsidR="00CA0445" w:rsidRPr="00FE2DD3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0C30AC7A" w14:textId="59B638FF" w:rsidR="00047646" w:rsidRPr="00FE2DD3" w:rsidRDefault="00655855" w:rsidP="00283012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Additional Budget Components (ABC) Workgroup</w:t>
      </w:r>
      <w:r w:rsidR="00CA0445" w:rsidRPr="00E717B0">
        <w:rPr>
          <w:rFonts w:ascii="Franklin Gothic Book" w:hAnsi="Franklin Gothic Book" w:cs="Times New Roman"/>
          <w:b/>
          <w:bCs/>
          <w:sz w:val="24"/>
          <w:szCs w:val="24"/>
        </w:rPr>
        <w:t>:</w:t>
      </w:r>
      <w:r w:rsidR="00283012">
        <w:rPr>
          <w:rFonts w:ascii="Franklin Gothic Book" w:hAnsi="Franklin Gothic Book" w:cs="Times New Roman"/>
          <w:b/>
          <w:bCs/>
          <w:sz w:val="24"/>
          <w:szCs w:val="24"/>
        </w:rPr>
        <w:t xml:space="preserve">  </w:t>
      </w:r>
      <w:r w:rsidR="00176A39" w:rsidRPr="00E717B0">
        <w:rPr>
          <w:rFonts w:ascii="Franklin Gothic Book" w:hAnsi="Franklin Gothic Book" w:cs="Times New Roman"/>
          <w:sz w:val="24"/>
          <w:szCs w:val="24"/>
        </w:rPr>
        <w:t xml:space="preserve">Mr. Kolchakian provided an update on the </w:t>
      </w:r>
      <w:r w:rsidR="00D53FA8" w:rsidRPr="00E717B0">
        <w:rPr>
          <w:rFonts w:ascii="Franklin Gothic Book" w:hAnsi="Franklin Gothic Book" w:cs="Times New Roman"/>
          <w:sz w:val="24"/>
          <w:szCs w:val="24"/>
        </w:rPr>
        <w:t>Additional Budget Components (ABC) Workgroup</w:t>
      </w:r>
      <w:r w:rsidR="004A7270">
        <w:rPr>
          <w:rFonts w:ascii="Franklin Gothic Book" w:hAnsi="Franklin Gothic Book" w:cs="Times New Roman"/>
          <w:sz w:val="24"/>
          <w:szCs w:val="24"/>
        </w:rPr>
        <w:t xml:space="preserve">, including </w:t>
      </w:r>
      <w:r w:rsidR="004A7270" w:rsidRPr="0042272E">
        <w:rPr>
          <w:rFonts w:ascii="Franklin Gothic Book" w:hAnsi="Franklin Gothic Book" w:cs="Times New Roman"/>
          <w:sz w:val="24"/>
          <w:szCs w:val="24"/>
        </w:rPr>
        <w:t>the ongoing r</w:t>
      </w:r>
      <w:r w:rsidR="00176A39" w:rsidRPr="0042272E">
        <w:rPr>
          <w:rFonts w:ascii="Franklin Gothic Book" w:hAnsi="Franklin Gothic Book" w:cs="Times New Roman"/>
          <w:sz w:val="24"/>
          <w:szCs w:val="24"/>
        </w:rPr>
        <w:t>eview</w:t>
      </w:r>
      <w:r w:rsidR="004A7270" w:rsidRPr="0042272E">
        <w:rPr>
          <w:rFonts w:ascii="Franklin Gothic Book" w:hAnsi="Franklin Gothic Book" w:cs="Times New Roman"/>
          <w:sz w:val="24"/>
          <w:szCs w:val="24"/>
        </w:rPr>
        <w:t xml:space="preserve"> of </w:t>
      </w:r>
      <w:r w:rsidR="00176A39" w:rsidRPr="0042272E">
        <w:rPr>
          <w:rFonts w:ascii="Franklin Gothic Book" w:hAnsi="Franklin Gothic Book" w:cs="Times New Roman"/>
          <w:sz w:val="24"/>
          <w:szCs w:val="24"/>
        </w:rPr>
        <w:t>cost-of-living</w:t>
      </w:r>
      <w:r w:rsidR="004A7270" w:rsidRPr="0042272E">
        <w:rPr>
          <w:rFonts w:ascii="Franklin Gothic Book" w:hAnsi="Franklin Gothic Book" w:cs="Times New Roman"/>
          <w:sz w:val="24"/>
          <w:szCs w:val="24"/>
        </w:rPr>
        <w:t xml:space="preserve"> and the pending survey that will be sent out to gather information relating to </w:t>
      </w:r>
      <w:r w:rsidR="0042272E" w:rsidRPr="0042272E">
        <w:rPr>
          <w:rFonts w:ascii="Franklin Gothic Book" w:hAnsi="Franklin Gothic Book" w:cs="Times New Roman"/>
          <w:sz w:val="24"/>
          <w:szCs w:val="24"/>
        </w:rPr>
        <w:t>multiple</w:t>
      </w:r>
      <w:r w:rsidR="004A7270" w:rsidRPr="0042272E">
        <w:rPr>
          <w:rFonts w:ascii="Franklin Gothic Book" w:hAnsi="Franklin Gothic Book" w:cs="Times New Roman"/>
          <w:sz w:val="24"/>
          <w:szCs w:val="24"/>
        </w:rPr>
        <w:t xml:space="preserve"> courthouses/branch locations. Regarding additional locations, there was committee discussion on what should be included in “incremental costs.”</w:t>
      </w:r>
    </w:p>
    <w:p w14:paraId="2E542F05" w14:textId="77777777" w:rsidR="00E717B0" w:rsidRDefault="00E717B0" w:rsidP="0042272E">
      <w:pPr>
        <w:spacing w:after="0" w:line="240" w:lineRule="auto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5FBBEE62" w14:textId="6B777229" w:rsidR="00DF76F3" w:rsidRPr="00011184" w:rsidRDefault="00E717B0" w:rsidP="004D4C02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bookmarkStart w:id="0" w:name="_Hlk216086309"/>
      <w:r w:rsidRPr="00011184">
        <w:rPr>
          <w:rFonts w:ascii="Franklin Gothic Book" w:hAnsi="Franklin Gothic Book" w:cs="Times New Roman"/>
          <w:sz w:val="24"/>
          <w:szCs w:val="24"/>
        </w:rPr>
        <w:t>Clerk Alvarez-Sowles asked a question regarding the workgroup’s end goal</w:t>
      </w:r>
      <w:r w:rsidR="00011184" w:rsidRPr="00011184">
        <w:rPr>
          <w:rFonts w:ascii="Franklin Gothic Book" w:hAnsi="Franklin Gothic Book" w:cs="Times New Roman"/>
          <w:sz w:val="24"/>
          <w:szCs w:val="24"/>
        </w:rPr>
        <w:t>, specifically regarding a potential reallocation proposal.</w:t>
      </w:r>
      <w:r w:rsidR="00F422FB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Chair Butterfield </w:t>
      </w:r>
      <w:r w:rsidR="001C7B9D">
        <w:rPr>
          <w:rFonts w:ascii="Franklin Gothic Book" w:hAnsi="Franklin Gothic Book" w:cs="Times New Roman"/>
          <w:sz w:val="24"/>
          <w:szCs w:val="24"/>
        </w:rPr>
        <w:t>stated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that t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he intent </w:t>
      </w:r>
      <w:r w:rsidR="005338B0">
        <w:rPr>
          <w:rFonts w:ascii="Franklin Gothic Book" w:hAnsi="Franklin Gothic Book" w:cs="Times New Roman"/>
          <w:sz w:val="24"/>
          <w:szCs w:val="24"/>
        </w:rPr>
        <w:t xml:space="preserve">of the workgroup </w:t>
      </w:r>
      <w:r w:rsidR="001C7B9D">
        <w:rPr>
          <w:rFonts w:ascii="Franklin Gothic Book" w:hAnsi="Franklin Gothic Book" w:cs="Times New Roman"/>
          <w:sz w:val="24"/>
          <w:szCs w:val="24"/>
        </w:rPr>
        <w:t>i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s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to identif</w:t>
      </w:r>
      <w:r w:rsidR="001C7B9D">
        <w:rPr>
          <w:rFonts w:ascii="Franklin Gothic Book" w:hAnsi="Franklin Gothic Book" w:cs="Times New Roman"/>
          <w:sz w:val="24"/>
          <w:szCs w:val="24"/>
        </w:rPr>
        <w:t>y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factors that cause differences that are not </w:t>
      </w:r>
      <w:proofErr w:type="gramStart"/>
      <w:r w:rsidR="00DF76F3" w:rsidRPr="00DF76F3">
        <w:rPr>
          <w:rFonts w:ascii="Franklin Gothic Book" w:hAnsi="Franklin Gothic Book" w:cs="Times New Roman"/>
          <w:sz w:val="24"/>
          <w:szCs w:val="24"/>
        </w:rPr>
        <w:t>taken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into account</w:t>
      </w:r>
      <w:proofErr w:type="gramEnd"/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with the </w:t>
      </w:r>
      <w:r w:rsidR="001C7B9D">
        <w:rPr>
          <w:rFonts w:ascii="Franklin Gothic Book" w:hAnsi="Franklin Gothic Book" w:cs="Times New Roman"/>
          <w:sz w:val="24"/>
          <w:szCs w:val="24"/>
        </w:rPr>
        <w:t>W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eighted </w:t>
      </w:r>
      <w:r w:rsidR="001C7B9D">
        <w:rPr>
          <w:rFonts w:ascii="Franklin Gothic Book" w:hAnsi="Franklin Gothic Book" w:cs="Times New Roman"/>
          <w:sz w:val="24"/>
          <w:szCs w:val="24"/>
        </w:rPr>
        <w:t>W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orkload </w:t>
      </w:r>
      <w:r w:rsidR="001C7B9D">
        <w:rPr>
          <w:rFonts w:ascii="Franklin Gothic Book" w:hAnsi="Franklin Gothic Book" w:cs="Times New Roman"/>
          <w:sz w:val="24"/>
          <w:szCs w:val="24"/>
        </w:rPr>
        <w:t>M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easure</w:t>
      </w:r>
      <w:r w:rsidR="00F422FB">
        <w:rPr>
          <w:rFonts w:ascii="Franklin Gothic Book" w:hAnsi="Franklin Gothic Book" w:cs="Times New Roman"/>
          <w:sz w:val="24"/>
          <w:szCs w:val="24"/>
        </w:rPr>
        <w:t>. I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n the recent past, the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committee has </w:t>
      </w:r>
      <w:r w:rsidR="004D4C02" w:rsidRPr="00DF76F3">
        <w:rPr>
          <w:rFonts w:ascii="Franklin Gothic Book" w:hAnsi="Franklin Gothic Book" w:cs="Times New Roman"/>
          <w:sz w:val="24"/>
          <w:szCs w:val="24"/>
        </w:rPr>
        <w:t xml:space="preserve">included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certain </w:t>
      </w:r>
      <w:r w:rsidR="0083180E">
        <w:rPr>
          <w:rFonts w:ascii="Franklin Gothic Book" w:hAnsi="Franklin Gothic Book" w:cs="Times New Roman"/>
          <w:sz w:val="24"/>
          <w:szCs w:val="24"/>
        </w:rPr>
        <w:t xml:space="preserve">standardized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items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each year </w:t>
      </w:r>
      <w:r w:rsidR="00DF76F3">
        <w:rPr>
          <w:rFonts w:ascii="Franklin Gothic Book" w:hAnsi="Franklin Gothic Book" w:cs="Times New Roman"/>
          <w:sz w:val="24"/>
          <w:szCs w:val="24"/>
        </w:rPr>
        <w:t>like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F</w:t>
      </w:r>
      <w:r w:rsidR="00DF76F3">
        <w:rPr>
          <w:rFonts w:ascii="Franklin Gothic Book" w:hAnsi="Franklin Gothic Book" w:cs="Times New Roman"/>
          <w:sz w:val="24"/>
          <w:szCs w:val="24"/>
        </w:rPr>
        <w:t>RS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increases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a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nd additional judges. If additional resources </w:t>
      </w:r>
      <w:r w:rsidR="005338B0">
        <w:rPr>
          <w:rFonts w:ascii="Franklin Gothic Book" w:hAnsi="Franklin Gothic Book" w:cs="Times New Roman"/>
          <w:sz w:val="24"/>
          <w:szCs w:val="24"/>
        </w:rPr>
        <w:t xml:space="preserve">are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available to distribute above the </w:t>
      </w:r>
      <w:r w:rsidR="001C7B9D">
        <w:rPr>
          <w:rFonts w:ascii="Franklin Gothic Book" w:hAnsi="Franklin Gothic Book" w:cs="Times New Roman"/>
          <w:sz w:val="24"/>
          <w:szCs w:val="24"/>
        </w:rPr>
        <w:t>B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ase </w:t>
      </w:r>
      <w:r w:rsidR="001C7B9D">
        <w:rPr>
          <w:rFonts w:ascii="Franklin Gothic Book" w:hAnsi="Franklin Gothic Book" w:cs="Times New Roman"/>
          <w:sz w:val="24"/>
          <w:szCs w:val="24"/>
        </w:rPr>
        <w:t>B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udget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 for the upcoming year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4D4C02">
        <w:rPr>
          <w:rFonts w:ascii="Franklin Gothic Book" w:hAnsi="Franklin Gothic Book" w:cs="Times New Roman"/>
          <w:sz w:val="24"/>
          <w:szCs w:val="24"/>
        </w:rPr>
        <w:t>t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he idea is to have these identified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factors </w:t>
      </w:r>
      <w:r w:rsidR="005338B0">
        <w:rPr>
          <w:rFonts w:ascii="Franklin Gothic Book" w:hAnsi="Franklin Gothic Book" w:cs="Times New Roman"/>
          <w:sz w:val="24"/>
          <w:szCs w:val="24"/>
        </w:rPr>
        <w:t xml:space="preserve">available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t</w:t>
      </w:r>
      <w:r w:rsidR="005338B0">
        <w:rPr>
          <w:rFonts w:ascii="Franklin Gothic Book" w:hAnsi="Franklin Gothic Book" w:cs="Times New Roman"/>
          <w:sz w:val="24"/>
          <w:szCs w:val="24"/>
        </w:rPr>
        <w:t>o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 be used in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a</w:t>
      </w:r>
      <w:r w:rsidR="004D4C02">
        <w:rPr>
          <w:rFonts w:ascii="Franklin Gothic Book" w:hAnsi="Franklin Gothic Book" w:cs="Times New Roman"/>
          <w:sz w:val="24"/>
          <w:szCs w:val="24"/>
        </w:rPr>
        <w:t>n allocation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 methodology.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The goal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for this coming fiscal year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is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to finalize the</w:t>
      </w:r>
      <w:r w:rsidR="00DF76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cost</w:t>
      </w:r>
      <w:r w:rsidR="001C7B9D">
        <w:rPr>
          <w:rFonts w:ascii="Franklin Gothic Book" w:hAnsi="Franklin Gothic Book" w:cs="Times New Roman"/>
          <w:sz w:val="24"/>
          <w:szCs w:val="24"/>
        </w:rPr>
        <w:t>-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of</w:t>
      </w:r>
      <w:r w:rsidR="001C7B9D">
        <w:rPr>
          <w:rFonts w:ascii="Franklin Gothic Book" w:hAnsi="Franklin Gothic Book" w:cs="Times New Roman"/>
          <w:sz w:val="24"/>
          <w:szCs w:val="24"/>
        </w:rPr>
        <w:t>-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living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factor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 xml:space="preserve">and </w:t>
      </w:r>
      <w:r w:rsidR="004D4C02">
        <w:rPr>
          <w:rFonts w:ascii="Franklin Gothic Book" w:hAnsi="Franklin Gothic Book" w:cs="Times New Roman"/>
          <w:sz w:val="24"/>
          <w:szCs w:val="24"/>
        </w:rPr>
        <w:t xml:space="preserve">incorporate </w:t>
      </w:r>
      <w:r w:rsidR="00DF76F3" w:rsidRPr="00DF76F3">
        <w:rPr>
          <w:rFonts w:ascii="Franklin Gothic Book" w:hAnsi="Franklin Gothic Book" w:cs="Times New Roman"/>
          <w:sz w:val="24"/>
          <w:szCs w:val="24"/>
        </w:rPr>
        <w:t>multiple courthouse locations.</w:t>
      </w:r>
    </w:p>
    <w:bookmarkEnd w:id="0"/>
    <w:p w14:paraId="2EE41519" w14:textId="77777777" w:rsidR="00CA0445" w:rsidRPr="00FE2DD3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3151E7FE" w14:textId="038FE1C1" w:rsidR="00EE0521" w:rsidRPr="00FE2DD3" w:rsidRDefault="00176A39" w:rsidP="00283012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  <w:bookmarkStart w:id="1" w:name="_Hlk216084454"/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Reserve Fund Policy </w:t>
      </w:r>
      <w:bookmarkEnd w:id="1"/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Workgroup:</w:t>
      </w:r>
      <w:r w:rsidR="00283012">
        <w:rPr>
          <w:rFonts w:ascii="Franklin Gothic Book" w:hAnsi="Franklin Gothic Book" w:cs="Times New Roman"/>
          <w:b/>
          <w:bCs/>
          <w:sz w:val="24"/>
          <w:szCs w:val="24"/>
        </w:rPr>
        <w:t xml:space="preserve">  </w:t>
      </w:r>
      <w:r w:rsidR="00EE0521" w:rsidRPr="00E717B0">
        <w:rPr>
          <w:rFonts w:ascii="Franklin Gothic Book" w:hAnsi="Franklin Gothic Book" w:cs="Times New Roman"/>
          <w:sz w:val="24"/>
          <w:szCs w:val="24"/>
        </w:rPr>
        <w:t xml:space="preserve">Clerk Russell </w:t>
      </w:r>
      <w:r w:rsidR="004A0912" w:rsidRPr="00E717B0">
        <w:rPr>
          <w:rFonts w:ascii="Franklin Gothic Book" w:hAnsi="Franklin Gothic Book" w:cs="Times New Roman"/>
          <w:sz w:val="24"/>
          <w:szCs w:val="24"/>
        </w:rPr>
        <w:t xml:space="preserve">provided an update on the </w:t>
      </w:r>
      <w:r w:rsidR="004A0912">
        <w:rPr>
          <w:rFonts w:ascii="Franklin Gothic Book" w:hAnsi="Franklin Gothic Book" w:cs="Times New Roman"/>
          <w:sz w:val="24"/>
          <w:szCs w:val="24"/>
        </w:rPr>
        <w:t xml:space="preserve">newly created </w:t>
      </w:r>
      <w:r w:rsidR="004A0912" w:rsidRPr="004A0912">
        <w:rPr>
          <w:rFonts w:ascii="Franklin Gothic Book" w:hAnsi="Franklin Gothic Book" w:cs="Times New Roman"/>
          <w:sz w:val="24"/>
          <w:szCs w:val="24"/>
        </w:rPr>
        <w:t>Reserve Fund Policy W</w:t>
      </w:r>
      <w:r w:rsidR="00EE0521" w:rsidRPr="004A0912">
        <w:rPr>
          <w:rFonts w:ascii="Franklin Gothic Book" w:hAnsi="Franklin Gothic Book" w:cs="Times New Roman"/>
          <w:sz w:val="24"/>
          <w:szCs w:val="24"/>
        </w:rPr>
        <w:t xml:space="preserve">orkgroup to </w:t>
      </w:r>
      <w:r w:rsidR="00D13185" w:rsidRPr="004A0912">
        <w:rPr>
          <w:rFonts w:ascii="Franklin Gothic Book" w:hAnsi="Franklin Gothic Book" w:cs="Times New Roman"/>
          <w:sz w:val="24"/>
          <w:szCs w:val="24"/>
        </w:rPr>
        <w:t xml:space="preserve">review the existing Reserve Fund Policy, specifically the process to request to utilize the funds. </w:t>
      </w:r>
      <w:r w:rsidR="004A0912" w:rsidRPr="004A0912">
        <w:rPr>
          <w:rFonts w:ascii="Franklin Gothic Book" w:hAnsi="Franklin Gothic Book" w:cs="Times New Roman"/>
          <w:sz w:val="24"/>
          <w:szCs w:val="24"/>
        </w:rPr>
        <w:t>T</w:t>
      </w:r>
      <w:r w:rsidR="00D13185" w:rsidRPr="004A0912">
        <w:rPr>
          <w:rFonts w:ascii="Franklin Gothic Book" w:hAnsi="Franklin Gothic Book" w:cs="Times New Roman"/>
          <w:sz w:val="24"/>
          <w:szCs w:val="24"/>
        </w:rPr>
        <w:t>he workgroup</w:t>
      </w:r>
      <w:r w:rsidR="004A0912" w:rsidRPr="004A0912">
        <w:rPr>
          <w:rFonts w:ascii="Franklin Gothic Book" w:hAnsi="Franklin Gothic Book" w:cs="Times New Roman"/>
          <w:sz w:val="24"/>
          <w:szCs w:val="24"/>
        </w:rPr>
        <w:t xml:space="preserve"> plans to hold its organizational meeting on December 18</w:t>
      </w:r>
      <w:r w:rsidR="004A0912" w:rsidRPr="004A0912">
        <w:rPr>
          <w:rFonts w:ascii="Franklin Gothic Book" w:hAnsi="Franklin Gothic Book" w:cs="Times New Roman"/>
          <w:sz w:val="24"/>
          <w:szCs w:val="24"/>
          <w:vertAlign w:val="superscript"/>
        </w:rPr>
        <w:t>th</w:t>
      </w:r>
      <w:r w:rsidR="0042272E">
        <w:rPr>
          <w:rFonts w:ascii="Franklin Gothic Book" w:hAnsi="Franklin Gothic Book" w:cs="Times New Roman"/>
          <w:sz w:val="24"/>
          <w:szCs w:val="24"/>
        </w:rPr>
        <w:t>.</w:t>
      </w:r>
    </w:p>
    <w:p w14:paraId="210B3FB7" w14:textId="77777777" w:rsidR="00CA0445" w:rsidRDefault="00CA0445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1A2E7088" w14:textId="4B2AC196" w:rsidR="0042272E" w:rsidRPr="007428A0" w:rsidRDefault="00E717B0" w:rsidP="00283012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bookmarkStart w:id="2" w:name="_Hlk216085479"/>
      <w:r>
        <w:rPr>
          <w:rFonts w:ascii="Franklin Gothic Book" w:hAnsi="Franklin Gothic Book" w:cs="Times New Roman"/>
          <w:b/>
          <w:bCs/>
          <w:sz w:val="24"/>
          <w:szCs w:val="24"/>
        </w:rPr>
        <w:t xml:space="preserve">Vacancies 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Re</w:t>
      </w:r>
      <w:r>
        <w:rPr>
          <w:rFonts w:ascii="Franklin Gothic Book" w:hAnsi="Franklin Gothic Book" w:cs="Times New Roman"/>
          <w:b/>
          <w:bCs/>
          <w:sz w:val="24"/>
          <w:szCs w:val="24"/>
        </w:rPr>
        <w:t>view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 Workgroup</w:t>
      </w:r>
      <w:bookmarkEnd w:id="2"/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>:</w:t>
      </w:r>
      <w:r w:rsidR="00283012">
        <w:rPr>
          <w:rFonts w:ascii="Franklin Gothic Book" w:hAnsi="Franklin Gothic Book" w:cs="Times New Roman"/>
          <w:b/>
          <w:bCs/>
          <w:sz w:val="24"/>
          <w:szCs w:val="24"/>
        </w:rPr>
        <w:t xml:space="preserve">  </w:t>
      </w:r>
      <w:r w:rsidRPr="00E717B0">
        <w:rPr>
          <w:rFonts w:ascii="Franklin Gothic Book" w:hAnsi="Franklin Gothic Book" w:cs="Times New Roman"/>
          <w:sz w:val="24"/>
          <w:szCs w:val="24"/>
        </w:rPr>
        <w:t xml:space="preserve">Clerk Green </w:t>
      </w:r>
      <w:r w:rsidR="00D63C34" w:rsidRPr="00E717B0">
        <w:rPr>
          <w:rFonts w:ascii="Franklin Gothic Book" w:hAnsi="Franklin Gothic Book" w:cs="Times New Roman"/>
          <w:sz w:val="24"/>
          <w:szCs w:val="24"/>
        </w:rPr>
        <w:t xml:space="preserve">provided an update on the </w:t>
      </w:r>
      <w:r w:rsidR="00D63C34">
        <w:rPr>
          <w:rFonts w:ascii="Franklin Gothic Book" w:hAnsi="Franklin Gothic Book" w:cs="Times New Roman"/>
          <w:sz w:val="24"/>
          <w:szCs w:val="24"/>
        </w:rPr>
        <w:t xml:space="preserve">newly created </w:t>
      </w:r>
      <w:r w:rsidR="00D63C34" w:rsidRPr="007428A0">
        <w:rPr>
          <w:rFonts w:ascii="Franklin Gothic Book" w:hAnsi="Franklin Gothic Book" w:cs="Times New Roman"/>
          <w:sz w:val="24"/>
          <w:szCs w:val="24"/>
        </w:rPr>
        <w:t xml:space="preserve">Vacancies Review Workgroup </w:t>
      </w:r>
      <w:r w:rsidRPr="007428A0">
        <w:rPr>
          <w:rFonts w:ascii="Franklin Gothic Book" w:hAnsi="Franklin Gothic Book" w:cs="Times New Roman"/>
          <w:sz w:val="24"/>
          <w:szCs w:val="24"/>
        </w:rPr>
        <w:t xml:space="preserve">to review </w:t>
      </w:r>
      <w:r w:rsidR="0042272E" w:rsidRPr="007428A0">
        <w:rPr>
          <w:rFonts w:ascii="Franklin Gothic Book" w:hAnsi="Franklin Gothic Book" w:cs="Times New Roman"/>
          <w:sz w:val="24"/>
          <w:szCs w:val="24"/>
        </w:rPr>
        <w:t xml:space="preserve">how vacancies are tracked and addressed. The workgroup plans to hold its organizational meeting </w:t>
      </w:r>
      <w:proofErr w:type="gramStart"/>
      <w:r w:rsidR="0042272E" w:rsidRPr="007428A0">
        <w:rPr>
          <w:rFonts w:ascii="Franklin Gothic Book" w:hAnsi="Franklin Gothic Book" w:cs="Times New Roman"/>
          <w:sz w:val="24"/>
          <w:szCs w:val="24"/>
        </w:rPr>
        <w:t>in the near future</w:t>
      </w:r>
      <w:proofErr w:type="gramEnd"/>
      <w:r w:rsidR="0042272E" w:rsidRPr="007428A0">
        <w:rPr>
          <w:rFonts w:ascii="Franklin Gothic Book" w:hAnsi="Franklin Gothic Book" w:cs="Times New Roman"/>
          <w:sz w:val="24"/>
          <w:szCs w:val="24"/>
        </w:rPr>
        <w:t>.</w:t>
      </w:r>
    </w:p>
    <w:p w14:paraId="11C62A64" w14:textId="77777777" w:rsidR="00541EE0" w:rsidRPr="007428A0" w:rsidRDefault="00541EE0" w:rsidP="0042272E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27E9FC37" w14:textId="1B861088" w:rsidR="00541EE0" w:rsidRPr="0042272E" w:rsidRDefault="00541EE0" w:rsidP="0042272E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7428A0">
        <w:rPr>
          <w:rFonts w:ascii="Franklin Gothic Book" w:hAnsi="Franklin Gothic Book" w:cs="Times New Roman"/>
          <w:sz w:val="24"/>
          <w:szCs w:val="24"/>
        </w:rPr>
        <w:t xml:space="preserve">Chair Butterfield provided </w:t>
      </w:r>
      <w:proofErr w:type="gramStart"/>
      <w:r w:rsidRPr="007428A0">
        <w:rPr>
          <w:rFonts w:ascii="Franklin Gothic Book" w:hAnsi="Franklin Gothic Book" w:cs="Times New Roman"/>
          <w:sz w:val="24"/>
          <w:szCs w:val="24"/>
        </w:rPr>
        <w:t xml:space="preserve">a </w:t>
      </w:r>
      <w:r w:rsidR="00283012" w:rsidRPr="007428A0">
        <w:rPr>
          <w:rFonts w:ascii="Franklin Gothic Book" w:hAnsi="Franklin Gothic Book" w:cs="Times New Roman"/>
          <w:sz w:val="24"/>
          <w:szCs w:val="24"/>
        </w:rPr>
        <w:t xml:space="preserve">brief </w:t>
      </w:r>
      <w:r w:rsidRPr="007428A0">
        <w:rPr>
          <w:rFonts w:ascii="Franklin Gothic Book" w:hAnsi="Franklin Gothic Book" w:cs="Times New Roman"/>
          <w:sz w:val="24"/>
          <w:szCs w:val="24"/>
        </w:rPr>
        <w:t>summary</w:t>
      </w:r>
      <w:proofErr w:type="gramEnd"/>
      <w:r w:rsidRPr="007428A0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283012" w:rsidRPr="007428A0">
        <w:rPr>
          <w:rFonts w:ascii="Franklin Gothic Book" w:hAnsi="Franklin Gothic Book" w:cs="Times New Roman"/>
          <w:sz w:val="24"/>
          <w:szCs w:val="24"/>
        </w:rPr>
        <w:t>of workgroup goals</w:t>
      </w:r>
      <w:r w:rsidR="007428A0" w:rsidRPr="007428A0">
        <w:rPr>
          <w:rFonts w:ascii="Franklin Gothic Book" w:hAnsi="Franklin Gothic Book" w:cs="Times New Roman"/>
          <w:sz w:val="24"/>
          <w:szCs w:val="24"/>
        </w:rPr>
        <w:t xml:space="preserve"> moving forward</w:t>
      </w:r>
      <w:r w:rsidR="00283012" w:rsidRPr="007428A0">
        <w:rPr>
          <w:rFonts w:ascii="Franklin Gothic Book" w:hAnsi="Franklin Gothic Book" w:cs="Times New Roman"/>
          <w:sz w:val="24"/>
          <w:szCs w:val="24"/>
        </w:rPr>
        <w:t xml:space="preserve">, including </w:t>
      </w:r>
      <w:r w:rsidR="007428A0" w:rsidRPr="007428A0">
        <w:rPr>
          <w:rFonts w:ascii="Franklin Gothic Book" w:hAnsi="Franklin Gothic Book" w:cs="Times New Roman"/>
          <w:sz w:val="24"/>
          <w:szCs w:val="24"/>
        </w:rPr>
        <w:t>anticipated proposals from each workgroup at the May committee meeting, if possible.</w:t>
      </w:r>
    </w:p>
    <w:p w14:paraId="3E262E08" w14:textId="77777777" w:rsidR="00421D13" w:rsidRPr="00FE2DD3" w:rsidRDefault="00421D13" w:rsidP="00E717B0">
      <w:pPr>
        <w:spacing w:after="0" w:line="240" w:lineRule="auto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461B11C4" w14:textId="540AF03D" w:rsidR="00047646" w:rsidRPr="00E717B0" w:rsidRDefault="00047646" w:rsidP="002819FB">
      <w:pPr>
        <w:spacing w:after="0" w:line="240" w:lineRule="auto"/>
        <w:ind w:left="360"/>
        <w:rPr>
          <w:rFonts w:ascii="Franklin Gothic Book" w:hAnsi="Franklin Gothic Book" w:cs="Times New Roman"/>
          <w:b/>
          <w:bCs/>
          <w:sz w:val="24"/>
          <w:szCs w:val="24"/>
        </w:rPr>
      </w:pP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Agenda Item </w:t>
      </w:r>
      <w:r w:rsidR="00E717B0" w:rsidRPr="00E717B0">
        <w:rPr>
          <w:rFonts w:ascii="Franklin Gothic Book" w:hAnsi="Franklin Gothic Book" w:cs="Times New Roman"/>
          <w:b/>
          <w:bCs/>
          <w:sz w:val="24"/>
          <w:szCs w:val="24"/>
        </w:rPr>
        <w:t>7</w:t>
      </w:r>
      <w:r w:rsidRPr="00E717B0">
        <w:rPr>
          <w:rFonts w:ascii="Franklin Gothic Book" w:hAnsi="Franklin Gothic Book" w:cs="Times New Roman"/>
          <w:b/>
          <w:bCs/>
          <w:sz w:val="24"/>
          <w:szCs w:val="24"/>
        </w:rPr>
        <w:t xml:space="preserve"> – Other Business</w:t>
      </w:r>
    </w:p>
    <w:p w14:paraId="2EC66700" w14:textId="77777777" w:rsidR="00CA0445" w:rsidRPr="002B7BFF" w:rsidRDefault="00CA0445" w:rsidP="00CA0445">
      <w:pPr>
        <w:spacing w:after="0" w:line="240" w:lineRule="auto"/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5F93F2AC" w14:textId="02FA16E7" w:rsidR="00047646" w:rsidRPr="002B7BFF" w:rsidRDefault="002B7BFF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2B7BFF">
        <w:rPr>
          <w:rFonts w:ascii="Franklin Gothic Book" w:hAnsi="Franklin Gothic Book" w:cs="Times New Roman"/>
          <w:sz w:val="24"/>
          <w:szCs w:val="24"/>
        </w:rPr>
        <w:t xml:space="preserve">There was a request by committee members to schedule meetings through August for planning purposes, including an additional meeting in April for a workgroups update. A survey will be sent out soon to </w:t>
      </w:r>
      <w:proofErr w:type="gramStart"/>
      <w:r w:rsidRPr="002B7BFF">
        <w:rPr>
          <w:rFonts w:ascii="Franklin Gothic Book" w:hAnsi="Franklin Gothic Book" w:cs="Times New Roman"/>
          <w:sz w:val="24"/>
          <w:szCs w:val="24"/>
        </w:rPr>
        <w:t>gather</w:t>
      </w:r>
      <w:proofErr w:type="gramEnd"/>
      <w:r w:rsidRPr="002B7BFF">
        <w:rPr>
          <w:rFonts w:ascii="Franklin Gothic Book" w:hAnsi="Franklin Gothic Book" w:cs="Times New Roman"/>
          <w:sz w:val="24"/>
          <w:szCs w:val="24"/>
        </w:rPr>
        <w:t xml:space="preserve"> committee members’ availability.</w:t>
      </w:r>
    </w:p>
    <w:p w14:paraId="64D19D05" w14:textId="77777777" w:rsidR="002B7BFF" w:rsidRPr="002B7BFF" w:rsidRDefault="002B7BFF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00413918" w14:textId="77545D04" w:rsidR="002B7BFF" w:rsidRPr="002B7BFF" w:rsidRDefault="002B7BFF" w:rsidP="00CA0445">
      <w:pPr>
        <w:spacing w:after="0" w:line="240" w:lineRule="auto"/>
        <w:ind w:left="720"/>
        <w:jc w:val="both"/>
        <w:rPr>
          <w:rFonts w:ascii="Franklin Gothic Book" w:hAnsi="Franklin Gothic Book" w:cs="Times New Roman"/>
          <w:sz w:val="24"/>
          <w:szCs w:val="24"/>
        </w:rPr>
      </w:pPr>
      <w:r w:rsidRPr="002B7BFF">
        <w:rPr>
          <w:rFonts w:ascii="Franklin Gothic Book" w:hAnsi="Franklin Gothic Book" w:cs="Times New Roman"/>
          <w:sz w:val="24"/>
          <w:szCs w:val="24"/>
        </w:rPr>
        <w:t>There was committee discussion on the impact of A.I. as a potential topic to address this year.</w:t>
      </w:r>
    </w:p>
    <w:p w14:paraId="5FA6EE67" w14:textId="77777777" w:rsidR="00CA0445" w:rsidRPr="00FE2DD3" w:rsidRDefault="00CA0445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  <w:highlight w:val="yellow"/>
        </w:rPr>
      </w:pPr>
    </w:p>
    <w:p w14:paraId="398C6929" w14:textId="1BA3CD4F" w:rsidR="00872527" w:rsidRPr="00581351" w:rsidRDefault="00872527" w:rsidP="00CA0445">
      <w:pPr>
        <w:spacing w:after="0" w:line="240" w:lineRule="auto"/>
        <w:ind w:left="720"/>
        <w:rPr>
          <w:rFonts w:ascii="Franklin Gothic Book" w:hAnsi="Franklin Gothic Book" w:cs="Times New Roman"/>
          <w:sz w:val="24"/>
          <w:szCs w:val="24"/>
        </w:rPr>
      </w:pPr>
      <w:r w:rsidRPr="00467F00">
        <w:rPr>
          <w:rFonts w:ascii="Franklin Gothic Book" w:hAnsi="Franklin Gothic Book" w:cs="Times New Roman"/>
          <w:sz w:val="24"/>
          <w:szCs w:val="24"/>
        </w:rPr>
        <w:t>The meeting was adjourned at 11:</w:t>
      </w:r>
      <w:r w:rsidR="00467F00" w:rsidRPr="00467F00">
        <w:rPr>
          <w:rFonts w:ascii="Franklin Gothic Book" w:hAnsi="Franklin Gothic Book" w:cs="Times New Roman"/>
          <w:sz w:val="24"/>
          <w:szCs w:val="24"/>
        </w:rPr>
        <w:t>5</w:t>
      </w:r>
      <w:r w:rsidRPr="00467F00">
        <w:rPr>
          <w:rFonts w:ascii="Franklin Gothic Book" w:hAnsi="Franklin Gothic Book" w:cs="Times New Roman"/>
          <w:sz w:val="24"/>
          <w:szCs w:val="24"/>
        </w:rPr>
        <w:t>4 AM.</w:t>
      </w:r>
    </w:p>
    <w:sectPr w:rsidR="00872527" w:rsidRPr="00581351" w:rsidSect="00CA04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17" w:right="1440" w:bottom="576" w:left="1440" w:header="187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4BF2" w14:textId="77777777" w:rsidR="00493B55" w:rsidRDefault="00493B55" w:rsidP="0068125C">
      <w:pPr>
        <w:spacing w:after="0" w:line="240" w:lineRule="auto"/>
      </w:pPr>
      <w:r>
        <w:separator/>
      </w:r>
    </w:p>
  </w:endnote>
  <w:endnote w:type="continuationSeparator" w:id="0">
    <w:p w14:paraId="536AA2F2" w14:textId="77777777" w:rsidR="00493B55" w:rsidRDefault="00493B55" w:rsidP="0068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1A0" w14:textId="49336DDA" w:rsidR="0068125C" w:rsidRDefault="00AB78CD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0A25AD" wp14:editId="2457A7FA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6891020" cy="409466"/>
          <wp:effectExtent l="0" t="0" r="0" b="0"/>
          <wp:wrapNone/>
          <wp:docPr id="1490090884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43D5" w14:textId="55BD2DF5" w:rsidR="00AD7ABC" w:rsidRDefault="00AD7ABC" w:rsidP="00AD7ABC">
    <w:pPr>
      <w:pStyle w:val="Footer"/>
      <w:ind w:left="-14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598F335" wp14:editId="0B1DA18C">
          <wp:simplePos x="0" y="0"/>
          <wp:positionH relativeFrom="margin">
            <wp:posOffset>-450850</wp:posOffset>
          </wp:positionH>
          <wp:positionV relativeFrom="paragraph">
            <wp:posOffset>-25400</wp:posOffset>
          </wp:positionV>
          <wp:extent cx="6891020" cy="409466"/>
          <wp:effectExtent l="0" t="0" r="0" b="0"/>
          <wp:wrapNone/>
          <wp:docPr id="2066080286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27716" name="Picture 2" descr="A close-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478" r="-1150" b="39988"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4094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3DCD" w14:textId="77777777" w:rsidR="00493B55" w:rsidRDefault="00493B55" w:rsidP="0068125C">
      <w:pPr>
        <w:spacing w:after="0" w:line="240" w:lineRule="auto"/>
      </w:pPr>
      <w:r>
        <w:separator/>
      </w:r>
    </w:p>
  </w:footnote>
  <w:footnote w:type="continuationSeparator" w:id="0">
    <w:p w14:paraId="35024FF4" w14:textId="77777777" w:rsidR="00493B55" w:rsidRDefault="00493B55" w:rsidP="0068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3157" w14:textId="518A5DCF" w:rsidR="0068125C" w:rsidRDefault="00CA0445" w:rsidP="00581351">
    <w:pPr>
      <w:pStyle w:val="Header"/>
      <w:tabs>
        <w:tab w:val="clear" w:pos="9360"/>
        <w:tab w:val="right" w:pos="9180"/>
      </w:tabs>
      <w:ind w:left="-1440" w:right="-1440"/>
      <w:jc w:val="center"/>
    </w:pPr>
    <w:r w:rsidRPr="004F196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DB095" wp14:editId="6530FD73">
              <wp:simplePos x="0" y="0"/>
              <wp:positionH relativeFrom="margin">
                <wp:align>center</wp:align>
              </wp:positionH>
              <wp:positionV relativeFrom="page">
                <wp:posOffset>204165</wp:posOffset>
              </wp:positionV>
              <wp:extent cx="7328535" cy="25527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853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DBA35" w14:textId="77777777" w:rsidR="00CA0445" w:rsidRPr="00CA0445" w:rsidRDefault="00CA0445" w:rsidP="00CA0445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A0445">
                            <w:rPr>
                              <w:rFonts w:ascii="Franklin Gothic Book" w:hAnsi="Franklin Gothic Book"/>
                              <w:color w:val="FFFFFF" w:themeColor="background1"/>
                              <w:sz w:val="24"/>
                              <w:szCs w:val="24"/>
                            </w:rPr>
                            <w:t>MEETING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DB0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16.1pt;width:577.05pt;height:20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" filled="f" stroked="f">
              <v:textbox>
                <w:txbxContent>
                  <w:p w14:paraId="376DBA35" w14:textId="77777777" w:rsidR="00CA0445" w:rsidRPr="00CA0445" w:rsidRDefault="00CA0445" w:rsidP="00CA0445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</w:pPr>
                    <w:r w:rsidRPr="00CA0445">
                      <w:rPr>
                        <w:rFonts w:ascii="Franklin Gothic Book" w:hAnsi="Franklin Gothic Book"/>
                        <w:color w:val="FFFFFF" w:themeColor="background1"/>
                        <w:sz w:val="24"/>
                        <w:szCs w:val="24"/>
                      </w:rPr>
                      <w:t>MEETING MINUTES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4F196E">
      <w:rPr>
        <w:noProof/>
      </w:rPr>
      <w:drawing>
        <wp:anchor distT="0" distB="0" distL="114300" distR="114300" simplePos="0" relativeHeight="251662336" behindDoc="0" locked="0" layoutInCell="1" allowOverlap="1" wp14:anchorId="17DD8EAE" wp14:editId="3EEAAD30">
          <wp:simplePos x="0" y="0"/>
          <wp:positionH relativeFrom="margin">
            <wp:align>center</wp:align>
          </wp:positionH>
          <wp:positionV relativeFrom="topMargin">
            <wp:posOffset>131217</wp:posOffset>
          </wp:positionV>
          <wp:extent cx="7327265" cy="426720"/>
          <wp:effectExtent l="0" t="0" r="6985" b="0"/>
          <wp:wrapSquare wrapText="bothSides"/>
          <wp:docPr id="186440018" name="Picture 186440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26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6204" w14:textId="6787A089" w:rsidR="00CA0445" w:rsidRDefault="00CA0445" w:rsidP="00CA0445">
    <w:pPr>
      <w:pStyle w:val="Header"/>
      <w:tabs>
        <w:tab w:val="clear" w:pos="9360"/>
        <w:tab w:val="left" w:pos="9090"/>
        <w:tab w:val="right" w:pos="9180"/>
      </w:tabs>
      <w:ind w:left="-1440" w:right="-1440"/>
      <w:jc w:val="center"/>
    </w:pPr>
    <w:r>
      <w:rPr>
        <w:noProof/>
      </w:rPr>
      <w:drawing>
        <wp:inline distT="0" distB="0" distL="0" distR="0" wp14:anchorId="59269F5B" wp14:editId="032CD672">
          <wp:extent cx="7017538" cy="1367943"/>
          <wp:effectExtent l="0" t="0" r="0" b="3810"/>
          <wp:docPr id="1263946596" name="Picture 4" descr="A logo with a map and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34611" name="Picture 4" descr="A logo with a map and arr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758" cy="1374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93A"/>
    <w:multiLevelType w:val="hybridMultilevel"/>
    <w:tmpl w:val="4F5281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8E1A00"/>
    <w:multiLevelType w:val="hybridMultilevel"/>
    <w:tmpl w:val="CCC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9EE"/>
    <w:multiLevelType w:val="hybridMultilevel"/>
    <w:tmpl w:val="7EA0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31624">
    <w:abstractNumId w:val="2"/>
  </w:num>
  <w:num w:numId="2" w16cid:durableId="1607075330">
    <w:abstractNumId w:val="0"/>
  </w:num>
  <w:num w:numId="3" w16cid:durableId="42172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C"/>
    <w:rsid w:val="00011184"/>
    <w:rsid w:val="00042656"/>
    <w:rsid w:val="00047646"/>
    <w:rsid w:val="000507C2"/>
    <w:rsid w:val="000571B3"/>
    <w:rsid w:val="000A5EBB"/>
    <w:rsid w:val="000A617E"/>
    <w:rsid w:val="000B31C4"/>
    <w:rsid w:val="000D4ADD"/>
    <w:rsid w:val="00113605"/>
    <w:rsid w:val="00123100"/>
    <w:rsid w:val="00176A39"/>
    <w:rsid w:val="001C5E52"/>
    <w:rsid w:val="001C7B9D"/>
    <w:rsid w:val="0020747A"/>
    <w:rsid w:val="002222A1"/>
    <w:rsid w:val="002819FB"/>
    <w:rsid w:val="00283012"/>
    <w:rsid w:val="002B7BFF"/>
    <w:rsid w:val="003862DA"/>
    <w:rsid w:val="003A5746"/>
    <w:rsid w:val="003B2485"/>
    <w:rsid w:val="003B3D46"/>
    <w:rsid w:val="003D1269"/>
    <w:rsid w:val="003E1B31"/>
    <w:rsid w:val="00400695"/>
    <w:rsid w:val="00421D13"/>
    <w:rsid w:val="0042272E"/>
    <w:rsid w:val="004333CA"/>
    <w:rsid w:val="00467F00"/>
    <w:rsid w:val="00493B55"/>
    <w:rsid w:val="004A0912"/>
    <w:rsid w:val="004A7270"/>
    <w:rsid w:val="004D272B"/>
    <w:rsid w:val="004D4C02"/>
    <w:rsid w:val="004D6447"/>
    <w:rsid w:val="004F5D34"/>
    <w:rsid w:val="00502108"/>
    <w:rsid w:val="005316BF"/>
    <w:rsid w:val="005338B0"/>
    <w:rsid w:val="00534042"/>
    <w:rsid w:val="00541EE0"/>
    <w:rsid w:val="00565BFB"/>
    <w:rsid w:val="005667AB"/>
    <w:rsid w:val="00581351"/>
    <w:rsid w:val="005905AB"/>
    <w:rsid w:val="00593796"/>
    <w:rsid w:val="005D78D7"/>
    <w:rsid w:val="005F7E9A"/>
    <w:rsid w:val="00655855"/>
    <w:rsid w:val="00670F8C"/>
    <w:rsid w:val="0067304C"/>
    <w:rsid w:val="0068125C"/>
    <w:rsid w:val="00681776"/>
    <w:rsid w:val="006B0FC5"/>
    <w:rsid w:val="006B4E1C"/>
    <w:rsid w:val="006C1411"/>
    <w:rsid w:val="006C2866"/>
    <w:rsid w:val="006D7A7B"/>
    <w:rsid w:val="006E3A83"/>
    <w:rsid w:val="00742529"/>
    <w:rsid w:val="007428A0"/>
    <w:rsid w:val="00783A5E"/>
    <w:rsid w:val="007A0E44"/>
    <w:rsid w:val="00821C48"/>
    <w:rsid w:val="00831749"/>
    <w:rsid w:val="0083180E"/>
    <w:rsid w:val="00835E49"/>
    <w:rsid w:val="0084004E"/>
    <w:rsid w:val="00867E08"/>
    <w:rsid w:val="00872527"/>
    <w:rsid w:val="008A4EE7"/>
    <w:rsid w:val="008B2E13"/>
    <w:rsid w:val="008F0B74"/>
    <w:rsid w:val="00940B22"/>
    <w:rsid w:val="009A5236"/>
    <w:rsid w:val="009C7440"/>
    <w:rsid w:val="009D04D3"/>
    <w:rsid w:val="009D149D"/>
    <w:rsid w:val="00A13385"/>
    <w:rsid w:val="00A13531"/>
    <w:rsid w:val="00A14302"/>
    <w:rsid w:val="00A41071"/>
    <w:rsid w:val="00A568A4"/>
    <w:rsid w:val="00A92DE7"/>
    <w:rsid w:val="00AA6307"/>
    <w:rsid w:val="00AB78CD"/>
    <w:rsid w:val="00AD7ABC"/>
    <w:rsid w:val="00AE3CDE"/>
    <w:rsid w:val="00AE5EDD"/>
    <w:rsid w:val="00B35AEA"/>
    <w:rsid w:val="00BA2237"/>
    <w:rsid w:val="00C27289"/>
    <w:rsid w:val="00C302E9"/>
    <w:rsid w:val="00C32236"/>
    <w:rsid w:val="00C876DD"/>
    <w:rsid w:val="00C954C5"/>
    <w:rsid w:val="00CA0445"/>
    <w:rsid w:val="00CF096A"/>
    <w:rsid w:val="00D02F0F"/>
    <w:rsid w:val="00D12B02"/>
    <w:rsid w:val="00D13185"/>
    <w:rsid w:val="00D365E5"/>
    <w:rsid w:val="00D50ADD"/>
    <w:rsid w:val="00D53FA8"/>
    <w:rsid w:val="00D6376C"/>
    <w:rsid w:val="00D63C34"/>
    <w:rsid w:val="00DE0F9C"/>
    <w:rsid w:val="00DF76F3"/>
    <w:rsid w:val="00E04436"/>
    <w:rsid w:val="00E21AD5"/>
    <w:rsid w:val="00E717B0"/>
    <w:rsid w:val="00E74261"/>
    <w:rsid w:val="00E77E15"/>
    <w:rsid w:val="00E92F63"/>
    <w:rsid w:val="00EB3F22"/>
    <w:rsid w:val="00EB5D30"/>
    <w:rsid w:val="00EE0090"/>
    <w:rsid w:val="00EE0521"/>
    <w:rsid w:val="00EF38E5"/>
    <w:rsid w:val="00F006D2"/>
    <w:rsid w:val="00F14ADB"/>
    <w:rsid w:val="00F422FB"/>
    <w:rsid w:val="00F523AA"/>
    <w:rsid w:val="00FB4DEE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4235C"/>
  <w15:chartTrackingRefBased/>
  <w15:docId w15:val="{30C129B3-40CE-4095-9B6C-F3E5EA3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B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15"/>
    <w:pPr>
      <w:keepNext/>
      <w:keepLines/>
      <w:spacing w:before="360" w:after="80" w:line="278" w:lineRule="auto"/>
      <w:outlineLvl w:val="0"/>
    </w:pPr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50B1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102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010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50B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50B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E3CD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77E15"/>
    <w:rPr>
      <w:rFonts w:ascii="Franklin Gothic Book" w:eastAsiaTheme="majorEastAsia" w:hAnsi="Franklin Gothic Book" w:cstheme="majorBidi"/>
      <w:color w:val="002D73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52"/>
    <w:rPr>
      <w:rFonts w:asciiTheme="majorHAnsi" w:eastAsiaTheme="majorEastAsia" w:hAnsiTheme="majorHAnsi" w:cstheme="majorBidi"/>
      <w:i/>
      <w:iCs/>
      <w:color w:val="801020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52"/>
    <w:rPr>
      <w:rFonts w:asciiTheme="majorHAnsi" w:eastAsiaTheme="majorEastAsia" w:hAnsiTheme="majorHAnsi" w:cstheme="majorBidi"/>
      <w:color w:val="801020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52"/>
    <w:rPr>
      <w:rFonts w:asciiTheme="majorHAnsi" w:eastAsiaTheme="majorEastAsia" w:hAnsiTheme="majorHAnsi" w:cstheme="majorBidi"/>
      <w:color w:val="550B15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52"/>
    <w:rPr>
      <w:rFonts w:asciiTheme="majorHAnsi" w:eastAsiaTheme="majorEastAsia" w:hAnsiTheme="majorHAnsi" w:cstheme="majorBidi"/>
      <w:i/>
      <w:iCs/>
      <w:color w:val="550B15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E5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0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0E4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1C5E52"/>
    <w:rPr>
      <w:b/>
      <w:bCs/>
    </w:rPr>
  </w:style>
  <w:style w:type="character" w:styleId="Emphasis">
    <w:name w:val="Emphasis"/>
    <w:basedOn w:val="DefaultParagraphFont"/>
    <w:uiPriority w:val="20"/>
    <w:qFormat/>
    <w:rsid w:val="001C5E52"/>
    <w:rPr>
      <w:i/>
      <w:iCs/>
    </w:rPr>
  </w:style>
  <w:style w:type="paragraph" w:styleId="ListParagraph">
    <w:name w:val="List Paragraph"/>
    <w:basedOn w:val="Normal"/>
    <w:uiPriority w:val="34"/>
    <w:qFormat/>
    <w:rsid w:val="00AE3C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E5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52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52"/>
    <w:pPr>
      <w:pBdr>
        <w:top w:val="single" w:sz="4" w:space="10" w:color="AC162C" w:themeColor="accent1"/>
        <w:bottom w:val="single" w:sz="4" w:space="10" w:color="AC162C" w:themeColor="accent1"/>
      </w:pBdr>
      <w:spacing w:before="360" w:after="360"/>
      <w:ind w:left="864" w:right="864"/>
      <w:jc w:val="center"/>
    </w:pPr>
    <w:rPr>
      <w:i/>
      <w:iCs/>
      <w:color w:val="AC16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52"/>
    <w:rPr>
      <w:i/>
      <w:iCs/>
      <w:color w:val="AC162C" w:themeColor="accen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C5E5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5E52"/>
    <w:rPr>
      <w:i/>
      <w:iCs/>
      <w:color w:val="AC162C" w:themeColor="accent1"/>
    </w:rPr>
  </w:style>
  <w:style w:type="character" w:styleId="SubtleReference">
    <w:name w:val="Subtle Reference"/>
    <w:basedOn w:val="DefaultParagraphFont"/>
    <w:uiPriority w:val="31"/>
    <w:qFormat/>
    <w:rsid w:val="001C5E5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C5E52"/>
    <w:rPr>
      <w:b/>
      <w:bCs/>
      <w:smallCaps/>
      <w:color w:val="AC162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C5E5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E5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E3CD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COC - N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AC162C"/>
      </a:accent1>
      <a:accent2>
        <a:srgbClr val="002D73"/>
      </a:accent2>
      <a:accent3>
        <a:srgbClr val="009959"/>
      </a:accent3>
      <a:accent4>
        <a:srgbClr val="CFB53B"/>
      </a:accent4>
      <a:accent5>
        <a:srgbClr val="7F7F7F"/>
      </a:accent5>
      <a:accent6>
        <a:srgbClr val="811021"/>
      </a:accent6>
      <a:hlink>
        <a:srgbClr val="AC162C"/>
      </a:hlink>
      <a:folHlink>
        <a:srgbClr val="002D73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698</Words>
  <Characters>4044</Characters>
  <Application>Microsoft Office Word</Application>
  <DocSecurity>0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L. Welty</dc:creator>
  <cp:keywords/>
  <dc:description/>
  <cp:lastModifiedBy>Griffin Kolchakian</cp:lastModifiedBy>
  <cp:revision>31</cp:revision>
  <dcterms:created xsi:type="dcterms:W3CDTF">2025-12-04T04:23:00Z</dcterms:created>
  <dcterms:modified xsi:type="dcterms:W3CDTF">2026-01-07T18:38:00Z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1c833af8-b7b2-441e-b2fe-d32fac1a170d</vt:lpwstr>
  </property>
</Properties>
</file>