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06A3E" w14:textId="4FD52BF8" w:rsidR="00A078A3" w:rsidRPr="00A4687D" w:rsidRDefault="00F07C0E" w:rsidP="00A4687D">
      <w:pPr>
        <w:spacing w:before="100" w:beforeAutospacing="1" w:after="100" w:afterAutospacing="1" w:line="240" w:lineRule="auto"/>
        <w:jc w:val="center"/>
        <w:outlineLvl w:val="2"/>
        <w:rPr>
          <w:rFonts w:ascii="Franklin Gothic Book" w:eastAsia="Times New Roman" w:hAnsi="Franklin Gothic Book" w:cs="Times New Roman"/>
          <w:b/>
          <w:bCs/>
          <w:sz w:val="27"/>
          <w:szCs w:val="27"/>
        </w:rPr>
      </w:pPr>
      <w:r>
        <w:rPr>
          <w:rFonts w:ascii="Franklin Gothic Book" w:eastAsia="Times New Roman" w:hAnsi="Franklin Gothic Book" w:cs="Times New Roman"/>
          <w:b/>
          <w:bCs/>
          <w:sz w:val="27"/>
          <w:szCs w:val="27"/>
        </w:rPr>
        <w:t>APPROVED</w:t>
      </w:r>
      <w:r w:rsidR="00A078A3" w:rsidRPr="00A4687D">
        <w:rPr>
          <w:rFonts w:ascii="Franklin Gothic Book" w:eastAsia="Times New Roman" w:hAnsi="Franklin Gothic Book" w:cs="Times New Roman"/>
          <w:b/>
          <w:bCs/>
          <w:sz w:val="27"/>
          <w:szCs w:val="27"/>
        </w:rPr>
        <w:t xml:space="preserve"> MEETING MINUTES</w:t>
      </w:r>
    </w:p>
    <w:p w14:paraId="6748B4E5" w14:textId="7B960401" w:rsidR="00A078A3" w:rsidRPr="00A4687D" w:rsidRDefault="00A078A3" w:rsidP="00A4687D">
      <w:pPr>
        <w:spacing w:before="100" w:beforeAutospacing="1" w:after="100" w:afterAutospacing="1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Executive </w:t>
      </w:r>
      <w:r w:rsidR="0017488E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Committee</w:t>
      </w: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Meeting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br/>
        <w:t>Florida Clerks of Court Operations Corporation (CCOC)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br/>
      </w: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Date: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B9193E" w:rsidRPr="00A4687D">
        <w:rPr>
          <w:rFonts w:ascii="Franklin Gothic Book" w:eastAsia="Times New Roman" w:hAnsi="Franklin Gothic Book" w:cs="Times New Roman"/>
          <w:sz w:val="24"/>
          <w:szCs w:val="24"/>
        </w:rPr>
        <w:t>February 5, 2025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br/>
      </w: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Time: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B9193E" w:rsidRPr="00A4687D">
        <w:rPr>
          <w:rFonts w:ascii="Franklin Gothic Book" w:eastAsia="Times New Roman" w:hAnsi="Franklin Gothic Book" w:cs="Times New Roman"/>
          <w:sz w:val="24"/>
          <w:szCs w:val="24"/>
        </w:rPr>
        <w:t>10:00 AM – 10:30 AM</w:t>
      </w:r>
      <w:r w:rsidR="00A4687D">
        <w:rPr>
          <w:rFonts w:ascii="Franklin Gothic Book" w:eastAsia="Times New Roman" w:hAnsi="Franklin Gothic Book" w:cs="Times New Roman"/>
          <w:sz w:val="24"/>
          <w:szCs w:val="24"/>
        </w:rPr>
        <w:t>,</w:t>
      </w:r>
      <w:r w:rsidR="00B9193E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t>Eastern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br/>
      </w: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Location: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Virtual (Zoom)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br/>
      </w:r>
    </w:p>
    <w:p w14:paraId="127113AF" w14:textId="34B838B5" w:rsidR="00A078A3" w:rsidRPr="00A4687D" w:rsidRDefault="00A078A3" w:rsidP="00140559">
      <w:pPr>
        <w:spacing w:before="100" w:beforeAutospacing="1" w:after="100" w:afterAutospacing="1" w:line="240" w:lineRule="auto"/>
        <w:jc w:val="both"/>
        <w:outlineLvl w:val="2"/>
        <w:rPr>
          <w:rFonts w:ascii="Franklin Gothic Book" w:eastAsia="Times New Roman" w:hAnsi="Franklin Gothic Book" w:cs="Times New Roman"/>
          <w:b/>
          <w:bCs/>
          <w:sz w:val="27"/>
          <w:szCs w:val="27"/>
        </w:rPr>
      </w:pPr>
      <w:r w:rsidRPr="00A4687D">
        <w:rPr>
          <w:rFonts w:ascii="Franklin Gothic Book" w:eastAsia="Times New Roman" w:hAnsi="Franklin Gothic Book" w:cs="Times New Roman"/>
          <w:b/>
          <w:bCs/>
          <w:sz w:val="27"/>
          <w:szCs w:val="27"/>
        </w:rPr>
        <w:t>Call to Order</w:t>
      </w:r>
    </w:p>
    <w:p w14:paraId="3DE5AA32" w14:textId="5271E27B" w:rsidR="00B9193E" w:rsidRPr="00A4687D" w:rsidRDefault="00140559" w:rsidP="00B9193E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sz w:val="24"/>
          <w:szCs w:val="24"/>
        </w:rPr>
        <w:t>Clerk</w:t>
      </w:r>
      <w:r w:rsidR="00A078A3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Butterfield called </w:t>
      </w:r>
      <w:r w:rsidR="00B9193E" w:rsidRPr="00A4687D">
        <w:rPr>
          <w:rFonts w:ascii="Franklin Gothic Book" w:eastAsia="Times New Roman" w:hAnsi="Franklin Gothic Book" w:cs="Times New Roman"/>
          <w:sz w:val="24"/>
          <w:szCs w:val="24"/>
        </w:rPr>
        <w:t>the Executive Committee</w:t>
      </w:r>
      <w:r w:rsidR="00A078A3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meeting to order at </w:t>
      </w:r>
      <w:r w:rsidR="00B9193E" w:rsidRPr="00A4687D">
        <w:rPr>
          <w:rFonts w:ascii="Franklin Gothic Book" w:eastAsia="Times New Roman" w:hAnsi="Franklin Gothic Book" w:cs="Times New Roman"/>
          <w:sz w:val="24"/>
          <w:szCs w:val="24"/>
        </w:rPr>
        <w:t>10:00 AM</w:t>
      </w:r>
      <w:r w:rsidR="0065110B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and thanked the members for </w:t>
      </w:r>
      <w:r w:rsidR="00B9193E" w:rsidRPr="00A4687D">
        <w:rPr>
          <w:rFonts w:ascii="Franklin Gothic Book" w:eastAsia="Times New Roman" w:hAnsi="Franklin Gothic Book" w:cs="Times New Roman"/>
          <w:sz w:val="24"/>
          <w:szCs w:val="24"/>
        </w:rPr>
        <w:t>attending</w:t>
      </w:r>
      <w:r w:rsidR="0065110B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the meeting. </w:t>
      </w:r>
    </w:p>
    <w:p w14:paraId="1C6DC57F" w14:textId="42D55952" w:rsidR="00A078A3" w:rsidRPr="00A4687D" w:rsidRDefault="00A078A3" w:rsidP="00B9193E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b/>
          <w:bCs/>
          <w:sz w:val="27"/>
          <w:szCs w:val="27"/>
        </w:rPr>
        <w:t>Roll Call</w:t>
      </w:r>
    </w:p>
    <w:p w14:paraId="3A3E687D" w14:textId="4F409AA0" w:rsidR="00A078A3" w:rsidRPr="00A4687D" w:rsidRDefault="00FC3FF4" w:rsidP="00A4687D">
      <w:pPr>
        <w:spacing w:before="100" w:beforeAutospacing="1" w:after="12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sz w:val="24"/>
          <w:szCs w:val="24"/>
        </w:rPr>
        <w:t>Clerk Green conducted the roll call</w:t>
      </w:r>
      <w:r w:rsidR="00A078A3" w:rsidRPr="00A4687D">
        <w:rPr>
          <w:rFonts w:ascii="Franklin Gothic Book" w:eastAsia="Times New Roman" w:hAnsi="Franklin Gothic Book" w:cs="Times New Roman"/>
          <w:sz w:val="24"/>
          <w:szCs w:val="24"/>
        </w:rPr>
        <w:t>. The following members were present:</w:t>
      </w:r>
    </w:p>
    <w:p w14:paraId="07C37C79" w14:textId="77777777" w:rsidR="00A078A3" w:rsidRPr="00A4687D" w:rsidRDefault="00A078A3" w:rsidP="00A4687D">
      <w:pPr>
        <w:numPr>
          <w:ilvl w:val="0"/>
          <w:numId w:val="1"/>
        </w:numPr>
        <w:spacing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sz w:val="24"/>
          <w:szCs w:val="24"/>
        </w:rPr>
        <w:t>Clerk Stacy Butterfield (Chair)</w:t>
      </w:r>
    </w:p>
    <w:p w14:paraId="13734666" w14:textId="3140BDFE" w:rsidR="00A078A3" w:rsidRPr="00A4687D" w:rsidRDefault="00A078A3" w:rsidP="0014055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sz w:val="24"/>
          <w:szCs w:val="24"/>
        </w:rPr>
        <w:t>Clerk Laura Roth (Vice Chair)</w:t>
      </w:r>
    </w:p>
    <w:p w14:paraId="27A8D6AA" w14:textId="6EF353D8" w:rsidR="004A0A95" w:rsidRDefault="00A078A3" w:rsidP="00B9193E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sz w:val="24"/>
          <w:szCs w:val="24"/>
        </w:rPr>
        <w:t>A quorum was confirmed.</w:t>
      </w:r>
    </w:p>
    <w:p w14:paraId="1EB3FDE3" w14:textId="77777777" w:rsidR="00A4687D" w:rsidRDefault="00A4687D" w:rsidP="00B9193E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E4EC0E" w14:textId="45A244C9" w:rsidR="00A078A3" w:rsidRPr="00A4687D" w:rsidRDefault="00A4687D" w:rsidP="00140559">
      <w:pPr>
        <w:spacing w:before="100" w:beforeAutospacing="1" w:after="100" w:afterAutospacing="1" w:line="240" w:lineRule="auto"/>
        <w:jc w:val="both"/>
        <w:outlineLvl w:val="2"/>
        <w:rPr>
          <w:rFonts w:ascii="Franklin Gothic Book" w:eastAsia="Times New Roman" w:hAnsi="Franklin Gothic Book" w:cs="Times New Roman"/>
          <w:b/>
          <w:bCs/>
          <w:sz w:val="27"/>
          <w:szCs w:val="27"/>
        </w:rPr>
      </w:pPr>
      <w:r>
        <w:rPr>
          <w:rFonts w:ascii="Franklin Gothic Book" w:eastAsia="Times New Roman" w:hAnsi="Franklin Gothic Book" w:cs="Times New Roman"/>
          <w:b/>
          <w:bCs/>
          <w:sz w:val="27"/>
          <w:szCs w:val="27"/>
        </w:rPr>
        <w:t>1</w:t>
      </w:r>
      <w:r w:rsidR="00A078A3" w:rsidRPr="00A4687D">
        <w:rPr>
          <w:rFonts w:ascii="Franklin Gothic Book" w:eastAsia="Times New Roman" w:hAnsi="Franklin Gothic Book" w:cs="Times New Roman"/>
          <w:b/>
          <w:bCs/>
          <w:sz w:val="27"/>
          <w:szCs w:val="27"/>
        </w:rPr>
        <w:t>. Approval of Agenda</w:t>
      </w:r>
    </w:p>
    <w:p w14:paraId="7140A0B9" w14:textId="56997AF7" w:rsidR="00A078A3" w:rsidRPr="00A4687D" w:rsidRDefault="00140559" w:rsidP="00140559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sz w:val="24"/>
          <w:szCs w:val="24"/>
        </w:rPr>
        <w:t>Clerk</w:t>
      </w:r>
      <w:r w:rsidR="00A078A3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Butterfield presented the meeting agenda for approval.</w:t>
      </w:r>
    </w:p>
    <w:p w14:paraId="5762D447" w14:textId="2527334A" w:rsidR="00A078A3" w:rsidRPr="00A4687D" w:rsidRDefault="00A078A3" w:rsidP="001405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Motion: Clerk</w:t>
      </w:r>
      <w:r w:rsidR="00D14F6E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B9193E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Green</w:t>
      </w:r>
    </w:p>
    <w:p w14:paraId="05767BCB" w14:textId="0F786AD7" w:rsidR="00A078A3" w:rsidRPr="00A4687D" w:rsidRDefault="00A078A3" w:rsidP="001405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Second: Clerk </w:t>
      </w:r>
      <w:r w:rsidR="00B9193E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Roth</w:t>
      </w:r>
    </w:p>
    <w:p w14:paraId="2BFD7DF4" w14:textId="4F8C954A" w:rsidR="00945AA9" w:rsidRPr="00A4687D" w:rsidRDefault="00945AA9" w:rsidP="00A468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Vote: </w:t>
      </w:r>
      <w:r w:rsidR="00A078A3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Unanimously approved</w:t>
      </w:r>
    </w:p>
    <w:p w14:paraId="4D7E0CB4" w14:textId="7A1FADFA" w:rsidR="00945AA9" w:rsidRPr="00A4687D" w:rsidRDefault="00945AA9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7"/>
          <w:szCs w:val="27"/>
        </w:rPr>
      </w:pPr>
    </w:p>
    <w:p w14:paraId="312C6775" w14:textId="3F7E7AA4" w:rsidR="00A078A3" w:rsidRPr="00A4687D" w:rsidRDefault="00A4687D" w:rsidP="00A4687D">
      <w:pPr>
        <w:spacing w:before="100" w:beforeAutospacing="1" w:after="100" w:afterAutospacing="1" w:line="240" w:lineRule="auto"/>
        <w:jc w:val="both"/>
        <w:outlineLvl w:val="2"/>
        <w:rPr>
          <w:rFonts w:ascii="Franklin Gothic Book" w:eastAsia="Times New Roman" w:hAnsi="Franklin Gothic Book" w:cs="Times New Roman"/>
          <w:b/>
          <w:bCs/>
          <w:sz w:val="27"/>
          <w:szCs w:val="27"/>
        </w:rPr>
      </w:pPr>
      <w:r>
        <w:rPr>
          <w:rFonts w:ascii="Franklin Gothic Book" w:eastAsia="Times New Roman" w:hAnsi="Franklin Gothic Book" w:cs="Times New Roman"/>
          <w:b/>
          <w:bCs/>
          <w:sz w:val="27"/>
          <w:szCs w:val="27"/>
        </w:rPr>
        <w:t>2</w:t>
      </w:r>
      <w:r w:rsidR="00A078A3" w:rsidRPr="00A4687D">
        <w:rPr>
          <w:rFonts w:ascii="Franklin Gothic Book" w:eastAsia="Times New Roman" w:hAnsi="Franklin Gothic Book" w:cs="Times New Roman"/>
          <w:b/>
          <w:bCs/>
          <w:sz w:val="27"/>
          <w:szCs w:val="27"/>
        </w:rPr>
        <w:t xml:space="preserve">. </w:t>
      </w:r>
      <w:r w:rsidR="00B9193E" w:rsidRPr="00A4687D">
        <w:rPr>
          <w:rFonts w:ascii="Franklin Gothic Book" w:eastAsia="Times New Roman" w:hAnsi="Franklin Gothic Book" w:cs="Times New Roman"/>
          <w:b/>
          <w:bCs/>
          <w:sz w:val="27"/>
          <w:szCs w:val="27"/>
        </w:rPr>
        <w:t>Approve Contract Amendment for Thomson Brock Luger &amp; Company</w:t>
      </w:r>
    </w:p>
    <w:p w14:paraId="0F89B12C" w14:textId="2E0F0C3C" w:rsidR="00A078A3" w:rsidRPr="00A4687D" w:rsidRDefault="00A078A3" w:rsidP="00140559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Clerk </w:t>
      </w:r>
      <w:r w:rsidR="00B9193E" w:rsidRPr="00A4687D">
        <w:rPr>
          <w:rFonts w:ascii="Franklin Gothic Book" w:eastAsia="Times New Roman" w:hAnsi="Franklin Gothic Book" w:cs="Times New Roman"/>
          <w:sz w:val="24"/>
          <w:szCs w:val="24"/>
        </w:rPr>
        <w:t>Butterfield and Jason Welty presented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D5F9D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a proposal for a contract amendment 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to the </w:t>
      </w:r>
      <w:r w:rsidR="009D5F9D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Internal</w:t>
      </w:r>
      <w:r w:rsidR="00B9193E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Auditor </w:t>
      </w:r>
      <w:r w:rsidR="00B9193E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contract with Thomas Brock Luger &amp; Company. </w:t>
      </w:r>
      <w:r w:rsidR="009D5F9D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CCOC did not have preparation of the financial statements in the budget or the scope of the work, and it will need to be a separate engagement. </w:t>
      </w:r>
      <w:r w:rsidR="00945AA9" w:rsidRPr="00A4687D">
        <w:rPr>
          <w:rFonts w:ascii="Franklin Gothic Book" w:eastAsia="Times New Roman" w:hAnsi="Franklin Gothic Book" w:cs="Times New Roman"/>
          <w:sz w:val="24"/>
          <w:szCs w:val="24"/>
        </w:rPr>
        <w:t>The S</w:t>
      </w:r>
      <w:r w:rsidR="009D5F9D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tatements on Standards for Accounting and Review Services require prepared financial statements to be a </w:t>
      </w:r>
      <w:r w:rsidR="00945AA9" w:rsidRPr="00A4687D">
        <w:rPr>
          <w:rFonts w:ascii="Franklin Gothic Book" w:eastAsia="Times New Roman" w:hAnsi="Franklin Gothic Book" w:cs="Times New Roman"/>
          <w:sz w:val="24"/>
          <w:szCs w:val="24"/>
        </w:rPr>
        <w:t>separate</w:t>
      </w:r>
      <w:r w:rsidR="009D5F9D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engagement under AR-C Section 70 </w:t>
      </w:r>
      <w:r w:rsidR="009D5F9D" w:rsidRPr="00A4687D"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Preparation of Financial Statements and have its own engagement letter. </w:t>
      </w:r>
      <w:r w:rsidR="00945AA9" w:rsidRPr="00A4687D">
        <w:rPr>
          <w:rFonts w:ascii="Franklin Gothic Book" w:eastAsia="Times New Roman" w:hAnsi="Franklin Gothic Book" w:cs="Times New Roman"/>
          <w:sz w:val="24"/>
          <w:szCs w:val="24"/>
        </w:rPr>
        <w:t>TBL</w:t>
      </w:r>
      <w:r w:rsidR="009D5F9D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estimated </w:t>
      </w:r>
      <w:r w:rsidR="00945AA9" w:rsidRPr="00A4687D">
        <w:rPr>
          <w:rFonts w:ascii="Franklin Gothic Book" w:eastAsia="Times New Roman" w:hAnsi="Franklin Gothic Book" w:cs="Times New Roman"/>
          <w:sz w:val="24"/>
          <w:szCs w:val="24"/>
        </w:rPr>
        <w:t>twelve</w:t>
      </w:r>
      <w:r w:rsidR="009D5F9D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hours to prepare and </w:t>
      </w:r>
      <w:r w:rsidR="00945AA9" w:rsidRPr="00A4687D">
        <w:rPr>
          <w:rFonts w:ascii="Franklin Gothic Book" w:eastAsia="Times New Roman" w:hAnsi="Franklin Gothic Book" w:cs="Times New Roman"/>
          <w:sz w:val="24"/>
          <w:szCs w:val="24"/>
        </w:rPr>
        <w:t>two</w:t>
      </w:r>
      <w:r w:rsidR="009D5F9D"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 hours of review for an expected fee of $2,750. </w:t>
      </w:r>
    </w:p>
    <w:p w14:paraId="06596AA8" w14:textId="2E58F120" w:rsidR="00A078A3" w:rsidRPr="00A4687D" w:rsidRDefault="00A078A3" w:rsidP="001405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Motion: Clerk </w:t>
      </w:r>
      <w:r w:rsidR="00B9193E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Green</w:t>
      </w:r>
    </w:p>
    <w:p w14:paraId="2F5D5BC4" w14:textId="5F734C1A" w:rsidR="00A078A3" w:rsidRPr="00A4687D" w:rsidRDefault="00A078A3" w:rsidP="001405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Second: Clerk </w:t>
      </w:r>
      <w:r w:rsidR="00B9193E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Roth</w:t>
      </w:r>
    </w:p>
    <w:p w14:paraId="2B96328A" w14:textId="77777777" w:rsidR="00A078A3" w:rsidRPr="00A4687D" w:rsidRDefault="00A078A3" w:rsidP="001405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Vote: Unanimously approved</w:t>
      </w:r>
    </w:p>
    <w:p w14:paraId="5A1D5DA5" w14:textId="77777777" w:rsidR="00A4687D" w:rsidRDefault="00A4687D" w:rsidP="00140559">
      <w:pPr>
        <w:spacing w:before="100" w:beforeAutospacing="1" w:after="100" w:afterAutospacing="1" w:line="240" w:lineRule="auto"/>
        <w:jc w:val="both"/>
        <w:outlineLvl w:val="2"/>
        <w:rPr>
          <w:rFonts w:ascii="Franklin Gothic Book" w:eastAsia="Times New Roman" w:hAnsi="Franklin Gothic Book" w:cs="Times New Roman"/>
          <w:b/>
          <w:bCs/>
          <w:sz w:val="27"/>
          <w:szCs w:val="27"/>
        </w:rPr>
      </w:pPr>
    </w:p>
    <w:p w14:paraId="3C1DA4C9" w14:textId="021426B3" w:rsidR="00A078A3" w:rsidRPr="00A4687D" w:rsidRDefault="00A4687D" w:rsidP="00140559">
      <w:pPr>
        <w:spacing w:before="100" w:beforeAutospacing="1" w:after="100" w:afterAutospacing="1" w:line="240" w:lineRule="auto"/>
        <w:jc w:val="both"/>
        <w:outlineLvl w:val="2"/>
        <w:rPr>
          <w:rFonts w:ascii="Franklin Gothic Book" w:eastAsia="Times New Roman" w:hAnsi="Franklin Gothic Book" w:cs="Times New Roman"/>
          <w:b/>
          <w:bCs/>
          <w:sz w:val="27"/>
          <w:szCs w:val="27"/>
        </w:rPr>
      </w:pPr>
      <w:r>
        <w:rPr>
          <w:rFonts w:ascii="Franklin Gothic Book" w:eastAsia="Times New Roman" w:hAnsi="Franklin Gothic Book" w:cs="Times New Roman"/>
          <w:b/>
          <w:bCs/>
          <w:sz w:val="27"/>
          <w:szCs w:val="27"/>
        </w:rPr>
        <w:t>3</w:t>
      </w:r>
      <w:r w:rsidR="00A078A3" w:rsidRPr="00A4687D">
        <w:rPr>
          <w:rFonts w:ascii="Franklin Gothic Book" w:eastAsia="Times New Roman" w:hAnsi="Franklin Gothic Book" w:cs="Times New Roman"/>
          <w:b/>
          <w:bCs/>
          <w:sz w:val="27"/>
          <w:szCs w:val="27"/>
        </w:rPr>
        <w:t>. Other Business</w:t>
      </w:r>
    </w:p>
    <w:p w14:paraId="4AE8519F" w14:textId="582A729F" w:rsidR="00A078A3" w:rsidRPr="00A4687D" w:rsidRDefault="00A078A3" w:rsidP="00A4687D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sz w:val="24"/>
          <w:szCs w:val="24"/>
        </w:rPr>
        <w:t>No additional business was presented.</w:t>
      </w:r>
    </w:p>
    <w:p w14:paraId="3504BB5E" w14:textId="5568034E" w:rsidR="00A078A3" w:rsidRPr="00A4687D" w:rsidRDefault="00A078A3" w:rsidP="00140559">
      <w:pPr>
        <w:spacing w:before="100" w:beforeAutospacing="1" w:after="100" w:afterAutospacing="1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  <w:r w:rsidRPr="00A4687D">
        <w:rPr>
          <w:rFonts w:ascii="Franklin Gothic Book" w:eastAsia="Times New Roman" w:hAnsi="Franklin Gothic Book" w:cs="Times New Roman"/>
          <w:sz w:val="24"/>
          <w:szCs w:val="24"/>
        </w:rPr>
        <w:t xml:space="preserve">With no further items for discussion, Chair Butterfield adjourned the meeting at </w:t>
      </w: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1</w:t>
      </w:r>
      <w:r w:rsidR="00B9193E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0</w:t>
      </w: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:15 </w:t>
      </w:r>
      <w:r w:rsidR="00B9193E"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A</w:t>
      </w:r>
      <w:r w:rsidRPr="00A4687D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M</w:t>
      </w:r>
      <w:r w:rsidRPr="00A4687D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542FD967" w14:textId="77777777" w:rsidR="00F24F79" w:rsidRPr="00A4687D" w:rsidRDefault="00F24F79" w:rsidP="00140559">
      <w:pPr>
        <w:jc w:val="both"/>
        <w:rPr>
          <w:rFonts w:ascii="Franklin Gothic Book" w:hAnsi="Franklin Gothic Book"/>
        </w:rPr>
      </w:pPr>
    </w:p>
    <w:sectPr w:rsidR="00F24F79" w:rsidRPr="00A4687D" w:rsidSect="00A4687D">
      <w:headerReference w:type="default" r:id="rId7"/>
      <w:headerReference w:type="first" r:id="rId8"/>
      <w:pgSz w:w="12240" w:h="15840"/>
      <w:pgMar w:top="1440" w:right="1440" w:bottom="432" w:left="1440" w:header="8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B4BE" w14:textId="77777777" w:rsidR="00EA37C7" w:rsidRDefault="00EA37C7" w:rsidP="00B86B24">
      <w:pPr>
        <w:spacing w:after="0" w:line="240" w:lineRule="auto"/>
      </w:pPr>
      <w:r>
        <w:separator/>
      </w:r>
    </w:p>
  </w:endnote>
  <w:endnote w:type="continuationSeparator" w:id="0">
    <w:p w14:paraId="0C5929D7" w14:textId="77777777" w:rsidR="00EA37C7" w:rsidRDefault="00EA37C7" w:rsidP="00B8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B3606" w14:textId="77777777" w:rsidR="00EA37C7" w:rsidRDefault="00EA37C7" w:rsidP="00B86B24">
      <w:pPr>
        <w:spacing w:after="0" w:line="240" w:lineRule="auto"/>
      </w:pPr>
      <w:r>
        <w:separator/>
      </w:r>
    </w:p>
  </w:footnote>
  <w:footnote w:type="continuationSeparator" w:id="0">
    <w:p w14:paraId="10C34DAE" w14:textId="77777777" w:rsidR="00EA37C7" w:rsidRDefault="00EA37C7" w:rsidP="00B8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1ACA" w14:textId="06B4D6CD" w:rsidR="00B86B24" w:rsidRDefault="00B86B24" w:rsidP="00B86B24">
    <w:pPr>
      <w:pStyle w:val="Header"/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01AB" w14:textId="62A1205B" w:rsidR="00A4687D" w:rsidRDefault="00A4687D" w:rsidP="00A4687D">
    <w:pPr>
      <w:pStyle w:val="Header"/>
      <w:tabs>
        <w:tab w:val="clear" w:pos="9360"/>
        <w:tab w:val="right" w:pos="9180"/>
      </w:tabs>
      <w:ind w:left="-1440" w:right="-1440"/>
      <w:jc w:val="center"/>
    </w:pPr>
    <w:r>
      <w:rPr>
        <w:noProof/>
      </w:rPr>
      <w:drawing>
        <wp:inline distT="0" distB="0" distL="0" distR="0" wp14:anchorId="5A633180" wp14:editId="755CA177">
          <wp:extent cx="6854948" cy="2101661"/>
          <wp:effectExtent l="0" t="0" r="3175" b="0"/>
          <wp:docPr id="1620083248" name="Picture 1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74854" name="Picture 1" descr="A close-up of a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055" cy="2111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1CC5"/>
    <w:multiLevelType w:val="multilevel"/>
    <w:tmpl w:val="E58A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A1CFF"/>
    <w:multiLevelType w:val="multilevel"/>
    <w:tmpl w:val="5608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70E8E"/>
    <w:multiLevelType w:val="multilevel"/>
    <w:tmpl w:val="2622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164F2"/>
    <w:multiLevelType w:val="multilevel"/>
    <w:tmpl w:val="E66C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F020F"/>
    <w:multiLevelType w:val="multilevel"/>
    <w:tmpl w:val="3594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E438F"/>
    <w:multiLevelType w:val="multilevel"/>
    <w:tmpl w:val="F5CA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D74DD7"/>
    <w:multiLevelType w:val="multilevel"/>
    <w:tmpl w:val="1094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139090">
    <w:abstractNumId w:val="0"/>
  </w:num>
  <w:num w:numId="2" w16cid:durableId="1010176574">
    <w:abstractNumId w:val="3"/>
  </w:num>
  <w:num w:numId="3" w16cid:durableId="2118016002">
    <w:abstractNumId w:val="1"/>
  </w:num>
  <w:num w:numId="4" w16cid:durableId="196507668">
    <w:abstractNumId w:val="5"/>
  </w:num>
  <w:num w:numId="5" w16cid:durableId="364409707">
    <w:abstractNumId w:val="6"/>
  </w:num>
  <w:num w:numId="6" w16cid:durableId="1153445691">
    <w:abstractNumId w:val="4"/>
  </w:num>
  <w:num w:numId="7" w16cid:durableId="1606496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0MrAwNTM0NDE2MDNX0lEKTi0uzszPAykwqgUAI27h2iwAAAA="/>
  </w:docVars>
  <w:rsids>
    <w:rsidRoot w:val="00A078A3"/>
    <w:rsid w:val="00022D67"/>
    <w:rsid w:val="00140559"/>
    <w:rsid w:val="00164360"/>
    <w:rsid w:val="0017488E"/>
    <w:rsid w:val="001C5E52"/>
    <w:rsid w:val="002222A1"/>
    <w:rsid w:val="003402B7"/>
    <w:rsid w:val="003E1B31"/>
    <w:rsid w:val="00400695"/>
    <w:rsid w:val="004A0A95"/>
    <w:rsid w:val="004F5D34"/>
    <w:rsid w:val="005316BF"/>
    <w:rsid w:val="006035CC"/>
    <w:rsid w:val="00605EA2"/>
    <w:rsid w:val="0065110B"/>
    <w:rsid w:val="00681DA5"/>
    <w:rsid w:val="006A64A9"/>
    <w:rsid w:val="006B4E1C"/>
    <w:rsid w:val="00742529"/>
    <w:rsid w:val="007A0E44"/>
    <w:rsid w:val="00835039"/>
    <w:rsid w:val="00843DA4"/>
    <w:rsid w:val="00945AA9"/>
    <w:rsid w:val="009D5F9D"/>
    <w:rsid w:val="00A078A3"/>
    <w:rsid w:val="00A4687D"/>
    <w:rsid w:val="00A9332A"/>
    <w:rsid w:val="00AE3CDE"/>
    <w:rsid w:val="00AE5EDD"/>
    <w:rsid w:val="00B86B24"/>
    <w:rsid w:val="00B9193E"/>
    <w:rsid w:val="00C40F90"/>
    <w:rsid w:val="00CD26C7"/>
    <w:rsid w:val="00CF096A"/>
    <w:rsid w:val="00D12B02"/>
    <w:rsid w:val="00D14F6E"/>
    <w:rsid w:val="00D439A5"/>
    <w:rsid w:val="00EA37C7"/>
    <w:rsid w:val="00F07C0E"/>
    <w:rsid w:val="00F24F79"/>
    <w:rsid w:val="00FA4131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BC07B"/>
  <w15:chartTrackingRefBased/>
  <w15:docId w15:val="{2DBA3FA3-7FAC-420F-842F-0B672EC2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D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0102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0102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E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50B1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5E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102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E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0102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E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50B1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E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50B1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E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E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3CD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316BF"/>
    <w:rPr>
      <w:rFonts w:asciiTheme="majorHAnsi" w:eastAsiaTheme="majorEastAsia" w:hAnsiTheme="majorHAnsi" w:cstheme="majorBidi"/>
      <w:color w:val="80102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E52"/>
    <w:rPr>
      <w:rFonts w:asciiTheme="majorHAnsi" w:eastAsiaTheme="majorEastAsia" w:hAnsiTheme="majorHAnsi" w:cstheme="majorBidi"/>
      <w:color w:val="80102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5E52"/>
    <w:rPr>
      <w:rFonts w:asciiTheme="majorHAnsi" w:eastAsiaTheme="majorEastAsia" w:hAnsiTheme="majorHAnsi" w:cstheme="majorBidi"/>
      <w:color w:val="550B15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1C5E52"/>
    <w:rPr>
      <w:rFonts w:asciiTheme="majorHAnsi" w:eastAsiaTheme="majorEastAsia" w:hAnsiTheme="majorHAnsi" w:cstheme="majorBidi"/>
      <w:i/>
      <w:iCs/>
      <w:color w:val="801020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E52"/>
    <w:rPr>
      <w:rFonts w:asciiTheme="majorHAnsi" w:eastAsiaTheme="majorEastAsia" w:hAnsiTheme="majorHAnsi" w:cstheme="majorBidi"/>
      <w:color w:val="801020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E52"/>
    <w:rPr>
      <w:rFonts w:asciiTheme="majorHAnsi" w:eastAsiaTheme="majorEastAsia" w:hAnsiTheme="majorHAnsi" w:cstheme="majorBidi"/>
      <w:color w:val="550B15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E52"/>
    <w:rPr>
      <w:rFonts w:asciiTheme="majorHAnsi" w:eastAsiaTheme="majorEastAsia" w:hAnsiTheme="majorHAnsi" w:cstheme="majorBidi"/>
      <w:i/>
      <w:iCs/>
      <w:color w:val="550B15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E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E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5E5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0E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E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0E4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1C5E52"/>
    <w:rPr>
      <w:b/>
      <w:bCs/>
    </w:rPr>
  </w:style>
  <w:style w:type="character" w:styleId="Emphasis">
    <w:name w:val="Emphasis"/>
    <w:basedOn w:val="DefaultParagraphFont"/>
    <w:uiPriority w:val="20"/>
    <w:qFormat/>
    <w:rsid w:val="001C5E52"/>
    <w:rPr>
      <w:i/>
      <w:iCs/>
    </w:rPr>
  </w:style>
  <w:style w:type="paragraph" w:styleId="ListParagraph">
    <w:name w:val="List Paragraph"/>
    <w:basedOn w:val="Normal"/>
    <w:uiPriority w:val="34"/>
    <w:qFormat/>
    <w:rsid w:val="00AE3C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5E5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E52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E52"/>
    <w:pPr>
      <w:pBdr>
        <w:top w:val="single" w:sz="4" w:space="10" w:color="AC162C" w:themeColor="accent1"/>
        <w:bottom w:val="single" w:sz="4" w:space="10" w:color="AC162C" w:themeColor="accent1"/>
      </w:pBdr>
      <w:spacing w:before="360" w:after="360"/>
      <w:ind w:left="864" w:right="864"/>
      <w:jc w:val="center"/>
    </w:pPr>
    <w:rPr>
      <w:i/>
      <w:iCs/>
      <w:color w:val="AC16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E52"/>
    <w:rPr>
      <w:i/>
      <w:iCs/>
      <w:color w:val="AC162C" w:themeColor="accent1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C5E5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5E52"/>
    <w:rPr>
      <w:i/>
      <w:iCs/>
      <w:color w:val="AC162C" w:themeColor="accent1"/>
    </w:rPr>
  </w:style>
  <w:style w:type="character" w:styleId="SubtleReference">
    <w:name w:val="Subtle Reference"/>
    <w:basedOn w:val="DefaultParagraphFont"/>
    <w:uiPriority w:val="31"/>
    <w:qFormat/>
    <w:rsid w:val="001C5E5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C5E52"/>
    <w:rPr>
      <w:b/>
      <w:bCs/>
      <w:smallCaps/>
      <w:color w:val="AC162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C5E5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E5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E3CDE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0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6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B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6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B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OC - ND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AC162C"/>
      </a:accent1>
      <a:accent2>
        <a:srgbClr val="002D73"/>
      </a:accent2>
      <a:accent3>
        <a:srgbClr val="009959"/>
      </a:accent3>
      <a:accent4>
        <a:srgbClr val="CFB53B"/>
      </a:accent4>
      <a:accent5>
        <a:srgbClr val="7F7F7F"/>
      </a:accent5>
      <a:accent6>
        <a:srgbClr val="811021"/>
      </a:accent6>
      <a:hlink>
        <a:srgbClr val="AC162C"/>
      </a:hlink>
      <a:folHlink>
        <a:srgbClr val="002D73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L. Welty</dc:creator>
  <cp:keywords/>
  <dc:description/>
  <cp:lastModifiedBy>Griffin Kolchakian</cp:lastModifiedBy>
  <cp:revision>5</cp:revision>
  <dcterms:created xsi:type="dcterms:W3CDTF">2025-02-17T18:58:00Z</dcterms:created>
  <dcterms:modified xsi:type="dcterms:W3CDTF">2025-03-03T14:58:00Z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49124240-7cda-4355-bbd9-e0deab5b7eb2</vt:lpwstr>
  </property>
</Properties>
</file>