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018E" w14:textId="5A8FBB9B" w:rsidR="0003448D" w:rsidRDefault="0003448D" w:rsidP="0003448D">
      <w:pPr>
        <w:jc w:val="center"/>
        <w:rPr>
          <w:rFonts w:ascii="Franklin Gothic Book" w:hAnsi="Franklin Gothic Book"/>
          <w:b/>
          <w:bCs/>
        </w:rPr>
      </w:pPr>
      <w:r w:rsidRPr="00412CEA">
        <w:rPr>
          <w:rFonts w:ascii="Franklin Gothic Book" w:hAnsi="Franklin Gothic Book"/>
          <w:b/>
          <w:bCs/>
        </w:rPr>
        <w:t xml:space="preserve">Minutes of </w:t>
      </w:r>
      <w:r w:rsidR="00E57CF5">
        <w:rPr>
          <w:rFonts w:ascii="Franklin Gothic Book" w:hAnsi="Franklin Gothic Book"/>
          <w:b/>
          <w:bCs/>
        </w:rPr>
        <w:t>December</w:t>
      </w:r>
      <w:r>
        <w:rPr>
          <w:rFonts w:ascii="Franklin Gothic Book" w:hAnsi="Franklin Gothic Book"/>
          <w:b/>
          <w:bCs/>
        </w:rPr>
        <w:t xml:space="preserve"> 1,</w:t>
      </w:r>
      <w:r w:rsidRPr="00412CEA">
        <w:rPr>
          <w:rFonts w:ascii="Franklin Gothic Book" w:hAnsi="Franklin Gothic Book"/>
          <w:b/>
          <w:bCs/>
        </w:rPr>
        <w:t xml:space="preserve"> 202</w:t>
      </w:r>
      <w:r>
        <w:rPr>
          <w:rFonts w:ascii="Franklin Gothic Book" w:hAnsi="Franklin Gothic Book"/>
          <w:b/>
          <w:bCs/>
        </w:rPr>
        <w:t>3</w:t>
      </w:r>
      <w:r w:rsidRPr="00412CEA">
        <w:rPr>
          <w:rFonts w:ascii="Franklin Gothic Book" w:hAnsi="Franklin Gothic Book"/>
          <w:b/>
          <w:bCs/>
        </w:rPr>
        <w:t>, PIE Committee Meeting</w:t>
      </w:r>
    </w:p>
    <w:p w14:paraId="5D6CD7BF" w14:textId="558F4348" w:rsidR="009A3CEC" w:rsidRPr="00412CEA" w:rsidRDefault="009A3CEC" w:rsidP="0003448D">
      <w:pPr>
        <w:jc w:val="center"/>
        <w:rPr>
          <w:rFonts w:ascii="Franklin Gothic Book" w:hAnsi="Franklin Gothic Book"/>
          <w:b/>
          <w:bCs/>
        </w:rPr>
      </w:pPr>
      <w:r>
        <w:rPr>
          <w:rFonts w:ascii="Franklin Gothic Book" w:hAnsi="Franklin Gothic Book"/>
          <w:b/>
          <w:bCs/>
        </w:rPr>
        <w:t>APPROVED BY COMMITTEE ON 3/15/24</w:t>
      </w:r>
    </w:p>
    <w:p w14:paraId="1EDC7BA8" w14:textId="77777777" w:rsidR="0003448D" w:rsidRPr="00412CEA" w:rsidRDefault="0003448D" w:rsidP="0003448D">
      <w:pPr>
        <w:rPr>
          <w:rFonts w:ascii="Franklin Gothic Book" w:hAnsi="Franklin Gothic Book"/>
        </w:rPr>
      </w:pPr>
    </w:p>
    <w:p w14:paraId="0910443B" w14:textId="7B1A8955" w:rsidR="0003448D" w:rsidRPr="00412CEA" w:rsidRDefault="0003448D" w:rsidP="005F5EF1">
      <w:pPr>
        <w:jc w:val="both"/>
        <w:rPr>
          <w:rFonts w:ascii="Franklin Gothic Book" w:hAnsi="Franklin Gothic Book"/>
        </w:rPr>
      </w:pPr>
      <w:bookmarkStart w:id="0" w:name="_Hlk152659956"/>
      <w:r w:rsidRPr="00412CEA">
        <w:rPr>
          <w:rFonts w:ascii="Franklin Gothic Book" w:hAnsi="Franklin Gothic Book"/>
        </w:rPr>
        <w:t>The Performance Improvement and Efficiencies Committee</w:t>
      </w:r>
      <w:bookmarkEnd w:id="0"/>
      <w:r w:rsidRPr="00412CEA">
        <w:rPr>
          <w:rFonts w:ascii="Franklin Gothic Book" w:hAnsi="Franklin Gothic Book"/>
        </w:rPr>
        <w:t xml:space="preserve"> of the Clerk</w:t>
      </w:r>
      <w:r w:rsidR="005F5EF1">
        <w:rPr>
          <w:rFonts w:ascii="Franklin Gothic Book" w:hAnsi="Franklin Gothic Book"/>
        </w:rPr>
        <w:t>s</w:t>
      </w:r>
      <w:r w:rsidRPr="00412CEA">
        <w:rPr>
          <w:rFonts w:ascii="Franklin Gothic Book" w:hAnsi="Franklin Gothic Book"/>
        </w:rPr>
        <w:t xml:space="preserve"> of Court Operation</w:t>
      </w:r>
      <w:r w:rsidR="005F5EF1">
        <w:rPr>
          <w:rFonts w:ascii="Franklin Gothic Book" w:hAnsi="Franklin Gothic Book"/>
        </w:rPr>
        <w:t>s</w:t>
      </w:r>
      <w:r w:rsidRPr="00412CEA">
        <w:rPr>
          <w:rFonts w:ascii="Franklin Gothic Book" w:hAnsi="Franklin Gothic Book"/>
        </w:rPr>
        <w:t xml:space="preserve"> Corporation (CCOC) held a meeting via WebEx on </w:t>
      </w:r>
      <w:r w:rsidR="005F5EF1">
        <w:rPr>
          <w:rFonts w:ascii="Franklin Gothic Book" w:hAnsi="Franklin Gothic Book"/>
        </w:rPr>
        <w:t>12</w:t>
      </w:r>
      <w:r>
        <w:rPr>
          <w:rFonts w:ascii="Franklin Gothic Book" w:hAnsi="Franklin Gothic Book"/>
        </w:rPr>
        <w:t>/1</w:t>
      </w:r>
      <w:r w:rsidRPr="00412CEA">
        <w:rPr>
          <w:rFonts w:ascii="Franklin Gothic Book" w:hAnsi="Franklin Gothic Book"/>
        </w:rPr>
        <w:t xml:space="preserve">/23. An agenda and materials were distributed and posted on the CCOC website before the meeting. Provided below is a summary of staff notes from the meeting. These staff notes are designed to document committee action, not to be a complete record of committee discussions. All motions adopted by the committee are in </w:t>
      </w:r>
      <w:r w:rsidRPr="002A3836">
        <w:rPr>
          <w:rFonts w:ascii="Franklin Gothic Book" w:hAnsi="Franklin Gothic Book"/>
          <w:b/>
          <w:bCs/>
        </w:rPr>
        <w:t>bold</w:t>
      </w:r>
      <w:r w:rsidRPr="00412CEA">
        <w:rPr>
          <w:rFonts w:ascii="Franklin Gothic Book" w:hAnsi="Franklin Gothic Book"/>
        </w:rPr>
        <w:t xml:space="preserve"> text. All action items based on committee direction are in </w:t>
      </w:r>
      <w:r w:rsidRPr="002A3836">
        <w:rPr>
          <w:rFonts w:ascii="Franklin Gothic Book" w:hAnsi="Franklin Gothic Book"/>
          <w:color w:val="FF0000"/>
        </w:rPr>
        <w:t xml:space="preserve">red </w:t>
      </w:r>
      <w:r w:rsidRPr="00412CEA">
        <w:rPr>
          <w:rFonts w:ascii="Franklin Gothic Book" w:hAnsi="Franklin Gothic Book"/>
        </w:rPr>
        <w:t xml:space="preserve">and </w:t>
      </w:r>
      <w:r w:rsidRPr="002A3836">
        <w:rPr>
          <w:rFonts w:ascii="Franklin Gothic Book" w:hAnsi="Franklin Gothic Book"/>
          <w:b/>
          <w:bCs/>
          <w:color w:val="FF0000"/>
        </w:rPr>
        <w:t>bold</w:t>
      </w:r>
      <w:r w:rsidRPr="002A3836">
        <w:rPr>
          <w:rFonts w:ascii="Franklin Gothic Book" w:hAnsi="Franklin Gothic Book"/>
          <w:color w:val="FF0000"/>
        </w:rPr>
        <w:t xml:space="preserve"> </w:t>
      </w:r>
      <w:r w:rsidRPr="00412CEA">
        <w:rPr>
          <w:rFonts w:ascii="Franklin Gothic Book" w:hAnsi="Franklin Gothic Book"/>
        </w:rPr>
        <w:t>text.</w:t>
      </w:r>
    </w:p>
    <w:p w14:paraId="50164008" w14:textId="77777777" w:rsidR="0003448D" w:rsidRPr="00412CEA" w:rsidRDefault="0003448D" w:rsidP="0003448D">
      <w:pPr>
        <w:rPr>
          <w:rFonts w:ascii="Franklin Gothic Book" w:hAnsi="Franklin Gothic Book"/>
        </w:rPr>
      </w:pPr>
    </w:p>
    <w:p w14:paraId="00A36061" w14:textId="77777777" w:rsidR="0003448D" w:rsidRPr="004A2192" w:rsidRDefault="0003448D" w:rsidP="005F5EF1">
      <w:pPr>
        <w:pStyle w:val="ListParagraph"/>
        <w:numPr>
          <w:ilvl w:val="0"/>
          <w:numId w:val="1"/>
        </w:numPr>
        <w:ind w:left="360"/>
        <w:jc w:val="both"/>
        <w:rPr>
          <w:rFonts w:ascii="Franklin Gothic Book" w:hAnsi="Franklin Gothic Book"/>
          <w:b/>
          <w:bCs/>
        </w:rPr>
      </w:pPr>
      <w:r w:rsidRPr="004A2192">
        <w:rPr>
          <w:rFonts w:ascii="Franklin Gothic Book" w:hAnsi="Franklin Gothic Book"/>
          <w:b/>
          <w:bCs/>
        </w:rPr>
        <w:t>Agenda Item 1 – Call to Order and Approve Agenda</w:t>
      </w:r>
    </w:p>
    <w:p w14:paraId="3F463132" w14:textId="48F1BA27" w:rsidR="0003448D" w:rsidRPr="00412CEA" w:rsidRDefault="0003448D" w:rsidP="005F5EF1">
      <w:pPr>
        <w:jc w:val="both"/>
        <w:rPr>
          <w:rFonts w:ascii="Franklin Gothic Book" w:hAnsi="Franklin Gothic Book"/>
        </w:rPr>
      </w:pPr>
      <w:r w:rsidRPr="00412CEA">
        <w:rPr>
          <w:rFonts w:ascii="Franklin Gothic Book" w:hAnsi="Franklin Gothic Book"/>
        </w:rPr>
        <w:t xml:space="preserve">The meeting was called to order by </w:t>
      </w:r>
      <w:r w:rsidR="009761BE">
        <w:rPr>
          <w:rFonts w:ascii="Franklin Gothic Book" w:hAnsi="Franklin Gothic Book"/>
        </w:rPr>
        <w:t>Chair Laura Roth</w:t>
      </w:r>
      <w:r w:rsidRPr="00412CEA">
        <w:rPr>
          <w:rFonts w:ascii="Franklin Gothic Book" w:hAnsi="Franklin Gothic Book"/>
        </w:rPr>
        <w:t xml:space="preserve">. </w:t>
      </w:r>
      <w:r w:rsidR="009761BE">
        <w:rPr>
          <w:rFonts w:ascii="Franklin Gothic Book" w:hAnsi="Franklin Gothic Book"/>
        </w:rPr>
        <w:t>Marleni Bruner</w:t>
      </w:r>
      <w:r>
        <w:rPr>
          <w:rFonts w:ascii="Franklin Gothic Book" w:hAnsi="Franklin Gothic Book"/>
        </w:rPr>
        <w:t xml:space="preserve">, </w:t>
      </w:r>
      <w:r w:rsidRPr="00412CEA">
        <w:rPr>
          <w:rFonts w:ascii="Franklin Gothic Book" w:hAnsi="Franklin Gothic Book"/>
        </w:rPr>
        <w:t xml:space="preserve">CCOC </w:t>
      </w:r>
      <w:r w:rsidR="009761BE">
        <w:rPr>
          <w:rFonts w:ascii="Franklin Gothic Book" w:hAnsi="Franklin Gothic Book"/>
        </w:rPr>
        <w:t xml:space="preserve">Performance, Policy, &amp; Education </w:t>
      </w:r>
      <w:r w:rsidRPr="00412CEA">
        <w:rPr>
          <w:rFonts w:ascii="Franklin Gothic Book" w:hAnsi="Franklin Gothic Book"/>
        </w:rPr>
        <w:t>Director, called the roll.</w:t>
      </w:r>
    </w:p>
    <w:p w14:paraId="02DA13F6" w14:textId="77777777" w:rsidR="0003448D" w:rsidRPr="00412CEA" w:rsidRDefault="0003448D" w:rsidP="005F5EF1">
      <w:pPr>
        <w:jc w:val="both"/>
        <w:rPr>
          <w:rFonts w:ascii="Franklin Gothic Book" w:hAnsi="Franklin Gothic Book"/>
        </w:rPr>
      </w:pPr>
    </w:p>
    <w:p w14:paraId="033C766C" w14:textId="6F238664" w:rsidR="0003448D" w:rsidRPr="00412CEA" w:rsidRDefault="0003448D" w:rsidP="005F5EF1">
      <w:pPr>
        <w:jc w:val="both"/>
        <w:rPr>
          <w:rFonts w:ascii="Franklin Gothic Book" w:hAnsi="Franklin Gothic Book"/>
        </w:rPr>
      </w:pPr>
      <w:r w:rsidRPr="00412CEA">
        <w:rPr>
          <w:rFonts w:ascii="Franklin Gothic Book" w:hAnsi="Franklin Gothic Book"/>
        </w:rPr>
        <w:t>Present for meeti</w:t>
      </w:r>
      <w:r w:rsidRPr="001E0808">
        <w:rPr>
          <w:rFonts w:ascii="Franklin Gothic Book" w:hAnsi="Franklin Gothic Book"/>
        </w:rPr>
        <w:t xml:space="preserve">ng [WebEx]: </w:t>
      </w:r>
      <w:r w:rsidR="001E0808">
        <w:rPr>
          <w:rFonts w:ascii="Franklin Gothic Book" w:hAnsi="Franklin Gothic Book"/>
        </w:rPr>
        <w:t xml:space="preserve">Chair Roth, </w:t>
      </w:r>
      <w:r w:rsidRPr="001E0808">
        <w:rPr>
          <w:rFonts w:ascii="Franklin Gothic Book" w:hAnsi="Franklin Gothic Book"/>
        </w:rPr>
        <w:t xml:space="preserve">Clerk </w:t>
      </w:r>
      <w:r w:rsidR="00613C78">
        <w:rPr>
          <w:rFonts w:ascii="Franklin Gothic Book" w:hAnsi="Franklin Gothic Book"/>
        </w:rPr>
        <w:t xml:space="preserve">Doug Chorvat, Jr., </w:t>
      </w:r>
      <w:r w:rsidR="00DF3D8E" w:rsidRPr="00613C78">
        <w:rPr>
          <w:rFonts w:ascii="Franklin Gothic Book" w:hAnsi="Franklin Gothic Book"/>
        </w:rPr>
        <w:t>Clerk</w:t>
      </w:r>
      <w:r w:rsidR="003618AE">
        <w:rPr>
          <w:rFonts w:ascii="Franklin Gothic Book" w:hAnsi="Franklin Gothic Book"/>
        </w:rPr>
        <w:t xml:space="preserve"> Gary J. Coone</w:t>
      </w:r>
      <w:r w:rsidR="004B58DC">
        <w:rPr>
          <w:rFonts w:ascii="Franklin Gothic Book" w:hAnsi="Franklin Gothic Book"/>
        </w:rPr>
        <w:t>y</w:t>
      </w:r>
      <w:r w:rsidR="00DF3D8E" w:rsidRPr="00613C78">
        <w:rPr>
          <w:rFonts w:ascii="Franklin Gothic Book" w:hAnsi="Franklin Gothic Book"/>
        </w:rPr>
        <w:t>,</w:t>
      </w:r>
      <w:r w:rsidR="00DF3D8E">
        <w:rPr>
          <w:rFonts w:ascii="Franklin Gothic Book" w:hAnsi="Franklin Gothic Book"/>
        </w:rPr>
        <w:t xml:space="preserve"> </w:t>
      </w:r>
      <w:r w:rsidRPr="001E0808">
        <w:rPr>
          <w:rFonts w:ascii="Franklin Gothic Book" w:hAnsi="Franklin Gothic Book"/>
        </w:rPr>
        <w:t xml:space="preserve">Clerk Tara S. Green, </w:t>
      </w:r>
      <w:r w:rsidR="00D41FAD" w:rsidRPr="001E0808">
        <w:rPr>
          <w:rFonts w:ascii="Franklin Gothic Book" w:hAnsi="Franklin Gothic Book"/>
        </w:rPr>
        <w:t xml:space="preserve">Clerk Crystal K. Kinzel, </w:t>
      </w:r>
      <w:r w:rsidRPr="001E0808">
        <w:rPr>
          <w:rFonts w:ascii="Franklin Gothic Book" w:hAnsi="Franklin Gothic Book"/>
        </w:rPr>
        <w:t xml:space="preserve">Clerk </w:t>
      </w:r>
      <w:r w:rsidR="00925869">
        <w:rPr>
          <w:rFonts w:ascii="Franklin Gothic Book" w:hAnsi="Franklin Gothic Book"/>
        </w:rPr>
        <w:t>Michelle Miller, Clerk</w:t>
      </w:r>
      <w:r w:rsidR="003618AE">
        <w:rPr>
          <w:rFonts w:ascii="Franklin Gothic Book" w:hAnsi="Franklin Gothic Book"/>
        </w:rPr>
        <w:t xml:space="preserve"> Victoria L. Rogers</w:t>
      </w:r>
      <w:r w:rsidRPr="001E0808">
        <w:rPr>
          <w:rFonts w:ascii="Franklin Gothic Book" w:hAnsi="Franklin Gothic Book"/>
        </w:rPr>
        <w:t>, Clerk Clayton O. Rooks,</w:t>
      </w:r>
      <w:r w:rsidR="00925869">
        <w:rPr>
          <w:rFonts w:ascii="Franklin Gothic Book" w:hAnsi="Franklin Gothic Book"/>
        </w:rPr>
        <w:t xml:space="preserve"> III</w:t>
      </w:r>
    </w:p>
    <w:p w14:paraId="4197CD9A" w14:textId="77777777" w:rsidR="0003448D" w:rsidRPr="00412CEA" w:rsidRDefault="0003448D" w:rsidP="005F5EF1">
      <w:pPr>
        <w:jc w:val="both"/>
        <w:rPr>
          <w:rFonts w:ascii="Franklin Gothic Book" w:hAnsi="Franklin Gothic Book"/>
        </w:rPr>
      </w:pPr>
    </w:p>
    <w:p w14:paraId="77B7588A" w14:textId="7A9B8BE0" w:rsidR="0003448D" w:rsidRDefault="0003448D" w:rsidP="005F5EF1">
      <w:pPr>
        <w:jc w:val="both"/>
        <w:rPr>
          <w:rFonts w:ascii="Franklin Gothic Book" w:hAnsi="Franklin Gothic Book"/>
        </w:rPr>
      </w:pPr>
      <w:r w:rsidRPr="00412CEA">
        <w:rPr>
          <w:rFonts w:ascii="Franklin Gothic Book" w:hAnsi="Franklin Gothic Book"/>
        </w:rPr>
        <w:t xml:space="preserve">Absent from the meeting: </w:t>
      </w:r>
      <w:r w:rsidR="00613C78">
        <w:rPr>
          <w:rFonts w:ascii="Franklin Gothic Book" w:hAnsi="Franklin Gothic Book"/>
        </w:rPr>
        <w:t>Clerk Butterfield,</w:t>
      </w:r>
      <w:r w:rsidRPr="00613C78">
        <w:rPr>
          <w:rFonts w:ascii="Franklin Gothic Book" w:hAnsi="Franklin Gothic Book"/>
        </w:rPr>
        <w:t xml:space="preserve"> </w:t>
      </w:r>
      <w:r w:rsidR="00613C78">
        <w:rPr>
          <w:rFonts w:ascii="Franklin Gothic Book" w:hAnsi="Franklin Gothic Book"/>
        </w:rPr>
        <w:t>Clerk</w:t>
      </w:r>
      <w:r w:rsidR="003618AE">
        <w:rPr>
          <w:rFonts w:ascii="Franklin Gothic Book" w:hAnsi="Franklin Gothic Book"/>
        </w:rPr>
        <w:t xml:space="preserve"> Brenda D. Forman</w:t>
      </w:r>
      <w:r w:rsidR="00613C78">
        <w:rPr>
          <w:rFonts w:ascii="Franklin Gothic Book" w:hAnsi="Franklin Gothic Book"/>
        </w:rPr>
        <w:t xml:space="preserve">, </w:t>
      </w:r>
      <w:r w:rsidRPr="00613C78">
        <w:rPr>
          <w:rFonts w:ascii="Franklin Gothic Book" w:hAnsi="Franklin Gothic Book"/>
        </w:rPr>
        <w:t xml:space="preserve">Clerk </w:t>
      </w:r>
      <w:r w:rsidR="003618AE">
        <w:rPr>
          <w:rFonts w:ascii="Franklin Gothic Book" w:hAnsi="Franklin Gothic Book"/>
        </w:rPr>
        <w:t>Matt Reynolds, Clerk Angela Vick</w:t>
      </w:r>
    </w:p>
    <w:p w14:paraId="2E0151EA" w14:textId="77777777" w:rsidR="003618AE" w:rsidRDefault="003618AE" w:rsidP="005F5EF1">
      <w:pPr>
        <w:jc w:val="both"/>
        <w:rPr>
          <w:rFonts w:ascii="Franklin Gothic Book" w:hAnsi="Franklin Gothic Book"/>
        </w:rPr>
      </w:pPr>
    </w:p>
    <w:p w14:paraId="1E101E0D" w14:textId="28933092" w:rsidR="003618AE" w:rsidRPr="003618AE" w:rsidRDefault="003618AE" w:rsidP="005F5EF1">
      <w:pPr>
        <w:jc w:val="both"/>
        <w:rPr>
          <w:rFonts w:ascii="Franklin Gothic Book" w:hAnsi="Franklin Gothic Book"/>
          <w:b/>
          <w:bCs/>
        </w:rPr>
      </w:pPr>
      <w:r w:rsidRPr="000358DE">
        <w:rPr>
          <w:rFonts w:ascii="Franklin Gothic Book" w:hAnsi="Franklin Gothic Book"/>
          <w:b/>
          <w:bCs/>
        </w:rPr>
        <w:t xml:space="preserve">A motion to approve the </w:t>
      </w:r>
      <w:r>
        <w:rPr>
          <w:rFonts w:ascii="Franklin Gothic Book" w:hAnsi="Franklin Gothic Book"/>
          <w:b/>
          <w:bCs/>
        </w:rPr>
        <w:t>agenda</w:t>
      </w:r>
      <w:r w:rsidRPr="000358DE">
        <w:rPr>
          <w:rFonts w:ascii="Franklin Gothic Book" w:hAnsi="Franklin Gothic Book"/>
          <w:b/>
          <w:bCs/>
        </w:rPr>
        <w:t xml:space="preserve"> as presented was made by Clerk </w:t>
      </w:r>
      <w:r>
        <w:rPr>
          <w:rFonts w:ascii="Franklin Gothic Book" w:hAnsi="Franklin Gothic Book"/>
          <w:b/>
          <w:bCs/>
        </w:rPr>
        <w:t xml:space="preserve">Kinzel </w:t>
      </w:r>
      <w:r w:rsidRPr="000358DE">
        <w:rPr>
          <w:rFonts w:ascii="Franklin Gothic Book" w:hAnsi="Franklin Gothic Book"/>
          <w:b/>
          <w:bCs/>
        </w:rPr>
        <w:t xml:space="preserve">and seconded by Clerk </w:t>
      </w:r>
      <w:r>
        <w:rPr>
          <w:rFonts w:ascii="Franklin Gothic Book" w:hAnsi="Franklin Gothic Book"/>
          <w:b/>
          <w:bCs/>
        </w:rPr>
        <w:t>Cooney</w:t>
      </w:r>
      <w:r w:rsidRPr="000358DE">
        <w:rPr>
          <w:rFonts w:ascii="Franklin Gothic Book" w:hAnsi="Franklin Gothic Book"/>
          <w:b/>
          <w:bCs/>
        </w:rPr>
        <w:t xml:space="preserve">. The motion was adopted by </w:t>
      </w:r>
      <w:r w:rsidR="00041FF4" w:rsidRPr="000358DE">
        <w:rPr>
          <w:rFonts w:ascii="Franklin Gothic Book" w:hAnsi="Franklin Gothic Book"/>
          <w:b/>
          <w:bCs/>
        </w:rPr>
        <w:t>consen</w:t>
      </w:r>
      <w:r w:rsidR="00485EF2">
        <w:rPr>
          <w:rFonts w:ascii="Franklin Gothic Book" w:hAnsi="Franklin Gothic Book"/>
          <w:b/>
          <w:bCs/>
        </w:rPr>
        <w:t>t.</w:t>
      </w:r>
    </w:p>
    <w:p w14:paraId="65E7B1B1" w14:textId="77777777" w:rsidR="003618AE" w:rsidRDefault="003618AE" w:rsidP="005F5EF1">
      <w:pPr>
        <w:jc w:val="both"/>
        <w:rPr>
          <w:rFonts w:ascii="Franklin Gothic Book" w:hAnsi="Franklin Gothic Book"/>
        </w:rPr>
      </w:pPr>
    </w:p>
    <w:p w14:paraId="452EB71E" w14:textId="137FFC5D" w:rsidR="0003448D" w:rsidRPr="004A2192" w:rsidRDefault="0003448D" w:rsidP="005F5EF1">
      <w:pPr>
        <w:pStyle w:val="ListParagraph"/>
        <w:numPr>
          <w:ilvl w:val="0"/>
          <w:numId w:val="1"/>
        </w:numPr>
        <w:ind w:left="360"/>
        <w:jc w:val="both"/>
        <w:rPr>
          <w:rFonts w:ascii="Franklin Gothic Book" w:hAnsi="Franklin Gothic Book"/>
          <w:b/>
          <w:bCs/>
        </w:rPr>
      </w:pPr>
      <w:r w:rsidRPr="004A2192">
        <w:rPr>
          <w:rFonts w:ascii="Franklin Gothic Book" w:hAnsi="Franklin Gothic Book"/>
          <w:b/>
          <w:bCs/>
        </w:rPr>
        <w:t xml:space="preserve">Agenda Item 2 – Approve Minutes from </w:t>
      </w:r>
      <w:r w:rsidR="003618AE" w:rsidRPr="004A2192">
        <w:rPr>
          <w:rFonts w:ascii="Franklin Gothic Book" w:hAnsi="Franklin Gothic Book"/>
          <w:b/>
          <w:bCs/>
        </w:rPr>
        <w:t>9/01/23</w:t>
      </w:r>
      <w:r w:rsidRPr="004A2192">
        <w:rPr>
          <w:rFonts w:ascii="Franklin Gothic Book" w:hAnsi="Franklin Gothic Book"/>
          <w:b/>
          <w:bCs/>
        </w:rPr>
        <w:t xml:space="preserve"> Meeting</w:t>
      </w:r>
    </w:p>
    <w:p w14:paraId="5DCFCE7E" w14:textId="22274BEA" w:rsidR="0003448D" w:rsidRPr="00412CEA" w:rsidRDefault="0003448D" w:rsidP="005F5EF1">
      <w:pPr>
        <w:jc w:val="both"/>
        <w:rPr>
          <w:rFonts w:ascii="Franklin Gothic Book" w:hAnsi="Franklin Gothic Book"/>
        </w:rPr>
      </w:pPr>
      <w:r w:rsidRPr="00412CEA">
        <w:rPr>
          <w:rFonts w:ascii="Franklin Gothic Book" w:hAnsi="Franklin Gothic Book"/>
        </w:rPr>
        <w:t xml:space="preserve">The minutes from the </w:t>
      </w:r>
      <w:r w:rsidR="003618AE">
        <w:rPr>
          <w:rFonts w:ascii="Franklin Gothic Book" w:hAnsi="Franklin Gothic Book"/>
        </w:rPr>
        <w:t>9/01/23</w:t>
      </w:r>
      <w:r w:rsidRPr="00C56B96">
        <w:rPr>
          <w:rFonts w:ascii="Franklin Gothic Book" w:hAnsi="Franklin Gothic Book"/>
        </w:rPr>
        <w:t xml:space="preserve"> </w:t>
      </w:r>
      <w:r w:rsidRPr="00412CEA">
        <w:rPr>
          <w:rFonts w:ascii="Franklin Gothic Book" w:hAnsi="Franklin Gothic Book"/>
        </w:rPr>
        <w:t xml:space="preserve">PIE Committee meeting were presented. </w:t>
      </w:r>
      <w:r w:rsidR="00F50347">
        <w:rPr>
          <w:rFonts w:ascii="Franklin Gothic Book" w:hAnsi="Franklin Gothic Book"/>
        </w:rPr>
        <w:t>There were n</w:t>
      </w:r>
      <w:r w:rsidRPr="00412CEA">
        <w:rPr>
          <w:rFonts w:ascii="Franklin Gothic Book" w:hAnsi="Franklin Gothic Book"/>
        </w:rPr>
        <w:t>o questions, comments, or edits.</w:t>
      </w:r>
    </w:p>
    <w:p w14:paraId="083192E4" w14:textId="77777777" w:rsidR="0003448D" w:rsidRPr="00412CEA" w:rsidRDefault="0003448D" w:rsidP="005F5EF1">
      <w:pPr>
        <w:jc w:val="both"/>
        <w:rPr>
          <w:rFonts w:ascii="Franklin Gothic Book" w:hAnsi="Franklin Gothic Book"/>
        </w:rPr>
      </w:pPr>
    </w:p>
    <w:p w14:paraId="70DCE381" w14:textId="1A7F5687" w:rsidR="0003448D" w:rsidRPr="000358DE" w:rsidRDefault="0003448D" w:rsidP="005F5EF1">
      <w:pPr>
        <w:jc w:val="both"/>
        <w:rPr>
          <w:rFonts w:ascii="Franklin Gothic Book" w:hAnsi="Franklin Gothic Book"/>
          <w:b/>
          <w:bCs/>
        </w:rPr>
      </w:pPr>
      <w:r w:rsidRPr="000358DE">
        <w:rPr>
          <w:rFonts w:ascii="Franklin Gothic Book" w:hAnsi="Franklin Gothic Book"/>
          <w:b/>
          <w:bCs/>
        </w:rPr>
        <w:t xml:space="preserve">A motion to approve the minutes as presented was made by Clerk </w:t>
      </w:r>
      <w:r w:rsidR="003618AE">
        <w:rPr>
          <w:rFonts w:ascii="Franklin Gothic Book" w:hAnsi="Franklin Gothic Book"/>
          <w:b/>
          <w:bCs/>
        </w:rPr>
        <w:t>Chorvat Jr.</w:t>
      </w:r>
      <w:r w:rsidR="00F50347">
        <w:rPr>
          <w:rFonts w:ascii="Franklin Gothic Book" w:hAnsi="Franklin Gothic Book"/>
          <w:b/>
          <w:bCs/>
        </w:rPr>
        <w:t xml:space="preserve"> </w:t>
      </w:r>
      <w:r w:rsidRPr="000358DE">
        <w:rPr>
          <w:rFonts w:ascii="Franklin Gothic Book" w:hAnsi="Franklin Gothic Book"/>
          <w:b/>
          <w:bCs/>
        </w:rPr>
        <w:t xml:space="preserve">and seconded by Clerk </w:t>
      </w:r>
      <w:r w:rsidR="003618AE">
        <w:rPr>
          <w:rFonts w:ascii="Franklin Gothic Book" w:hAnsi="Franklin Gothic Book"/>
          <w:b/>
          <w:bCs/>
        </w:rPr>
        <w:t>Rooks</w:t>
      </w:r>
      <w:r w:rsidRPr="000358DE">
        <w:rPr>
          <w:rFonts w:ascii="Franklin Gothic Book" w:hAnsi="Franklin Gothic Book"/>
          <w:b/>
          <w:bCs/>
        </w:rPr>
        <w:t>. The motion was adopted by consent.</w:t>
      </w:r>
    </w:p>
    <w:p w14:paraId="6510D248" w14:textId="77777777" w:rsidR="0003448D" w:rsidRDefault="0003448D" w:rsidP="005F5EF1">
      <w:pPr>
        <w:jc w:val="both"/>
        <w:rPr>
          <w:rFonts w:ascii="Franklin Gothic Book" w:hAnsi="Franklin Gothic Book"/>
        </w:rPr>
      </w:pPr>
    </w:p>
    <w:p w14:paraId="4BA83D1F" w14:textId="6C6E5D0A" w:rsidR="008F0E5F" w:rsidRDefault="008F0E5F" w:rsidP="005F5EF1">
      <w:pPr>
        <w:jc w:val="both"/>
        <w:rPr>
          <w:rFonts w:ascii="Franklin Gothic Book" w:hAnsi="Franklin Gothic Book"/>
        </w:rPr>
      </w:pPr>
      <w:r>
        <w:rPr>
          <w:rFonts w:ascii="Franklin Gothic Book" w:hAnsi="Franklin Gothic Book"/>
        </w:rPr>
        <w:lastRenderedPageBreak/>
        <w:t xml:space="preserve">Clerk Roth informed the </w:t>
      </w:r>
      <w:r w:rsidR="001C49FD">
        <w:rPr>
          <w:rFonts w:ascii="Franklin Gothic Book" w:hAnsi="Franklin Gothic Book"/>
        </w:rPr>
        <w:t>committee</w:t>
      </w:r>
      <w:r>
        <w:rPr>
          <w:rFonts w:ascii="Franklin Gothic Book" w:hAnsi="Franklin Gothic Book"/>
        </w:rPr>
        <w:t xml:space="preserve"> about the new transitionary period the CCOC is entering. She mention</w:t>
      </w:r>
      <w:r w:rsidR="00584F37">
        <w:rPr>
          <w:rFonts w:ascii="Franklin Gothic Book" w:hAnsi="Franklin Gothic Book"/>
        </w:rPr>
        <w:t>ed</w:t>
      </w:r>
      <w:r>
        <w:rPr>
          <w:rFonts w:ascii="Franklin Gothic Book" w:hAnsi="Franklin Gothic Book"/>
        </w:rPr>
        <w:t xml:space="preserve"> the appointment of Jason Welty, soon to be </w:t>
      </w:r>
      <w:r w:rsidR="001C49FD">
        <w:rPr>
          <w:rFonts w:ascii="Franklin Gothic Book" w:hAnsi="Franklin Gothic Book"/>
        </w:rPr>
        <w:t>CCOC E</w:t>
      </w:r>
      <w:r>
        <w:rPr>
          <w:rFonts w:ascii="Franklin Gothic Book" w:hAnsi="Franklin Gothic Book"/>
        </w:rPr>
        <w:t xml:space="preserve">xecutive </w:t>
      </w:r>
      <w:r w:rsidR="001C49FD">
        <w:rPr>
          <w:rFonts w:ascii="Franklin Gothic Book" w:hAnsi="Franklin Gothic Book"/>
        </w:rPr>
        <w:t>D</w:t>
      </w:r>
      <w:r>
        <w:rPr>
          <w:rFonts w:ascii="Franklin Gothic Book" w:hAnsi="Franklin Gothic Book"/>
        </w:rPr>
        <w:t xml:space="preserve">irector, </w:t>
      </w:r>
      <w:r w:rsidR="00C72BB2">
        <w:rPr>
          <w:rFonts w:ascii="Franklin Gothic Book" w:hAnsi="Franklin Gothic Book"/>
        </w:rPr>
        <w:t>as</w:t>
      </w:r>
      <w:r>
        <w:rPr>
          <w:rFonts w:ascii="Franklin Gothic Book" w:hAnsi="Franklin Gothic Book"/>
        </w:rPr>
        <w:t xml:space="preserve"> the clerk of Jefferson </w:t>
      </w:r>
      <w:r w:rsidR="00485EF2">
        <w:rPr>
          <w:rFonts w:ascii="Franklin Gothic Book" w:hAnsi="Franklin Gothic Book"/>
        </w:rPr>
        <w:t>County, although he plan</w:t>
      </w:r>
      <w:r w:rsidR="00C72BB2">
        <w:rPr>
          <w:rFonts w:ascii="Franklin Gothic Book" w:hAnsi="Franklin Gothic Book"/>
        </w:rPr>
        <w:t>s</w:t>
      </w:r>
      <w:r w:rsidR="00485EF2">
        <w:rPr>
          <w:rFonts w:ascii="Franklin Gothic Book" w:hAnsi="Franklin Gothic Book"/>
        </w:rPr>
        <w:t xml:space="preserve"> to return to CCOC. </w:t>
      </w:r>
      <w:r w:rsidR="00103675">
        <w:rPr>
          <w:rFonts w:ascii="Franklin Gothic Book" w:hAnsi="Franklin Gothic Book"/>
        </w:rPr>
        <w:t>She a</w:t>
      </w:r>
      <w:r>
        <w:rPr>
          <w:rFonts w:ascii="Franklin Gothic Book" w:hAnsi="Franklin Gothic Book"/>
        </w:rPr>
        <w:t xml:space="preserve">lso </w:t>
      </w:r>
      <w:r w:rsidR="00584F37">
        <w:rPr>
          <w:rFonts w:ascii="Franklin Gothic Book" w:hAnsi="Franklin Gothic Book"/>
        </w:rPr>
        <w:t xml:space="preserve">proposed </w:t>
      </w:r>
      <w:r w:rsidR="00CF22BD">
        <w:rPr>
          <w:rFonts w:ascii="Franklin Gothic Book" w:hAnsi="Franklin Gothic Book"/>
        </w:rPr>
        <w:t xml:space="preserve">that the committee </w:t>
      </w:r>
      <w:r>
        <w:rPr>
          <w:rFonts w:ascii="Franklin Gothic Book" w:hAnsi="Franklin Gothic Book"/>
        </w:rPr>
        <w:t>focus on</w:t>
      </w:r>
      <w:r w:rsidR="00CF22BD">
        <w:rPr>
          <w:rFonts w:ascii="Franklin Gothic Book" w:hAnsi="Franklin Gothic Book"/>
        </w:rPr>
        <w:t xml:space="preserve"> </w:t>
      </w:r>
      <w:r>
        <w:rPr>
          <w:rFonts w:ascii="Franklin Gothic Book" w:hAnsi="Franklin Gothic Book"/>
        </w:rPr>
        <w:t xml:space="preserve">functional goals rather than </w:t>
      </w:r>
      <w:r w:rsidR="00CF22BD">
        <w:rPr>
          <w:rFonts w:ascii="Franklin Gothic Book" w:hAnsi="Franklin Gothic Book"/>
        </w:rPr>
        <w:t xml:space="preserve">the lofty or </w:t>
      </w:r>
      <w:r>
        <w:rPr>
          <w:rFonts w:ascii="Franklin Gothic Book" w:hAnsi="Franklin Gothic Book"/>
        </w:rPr>
        <w:t>philosophical goals</w:t>
      </w:r>
      <w:r w:rsidR="00CF22BD">
        <w:rPr>
          <w:rFonts w:ascii="Franklin Gothic Book" w:hAnsi="Franklin Gothic Book"/>
        </w:rPr>
        <w:t xml:space="preserve"> previously planned for the coming year</w:t>
      </w:r>
      <w:r w:rsidR="00485EF2">
        <w:rPr>
          <w:rFonts w:ascii="Franklin Gothic Book" w:hAnsi="Franklin Gothic Book"/>
        </w:rPr>
        <w:t>.</w:t>
      </w:r>
      <w:r>
        <w:rPr>
          <w:rFonts w:ascii="Franklin Gothic Book" w:hAnsi="Franklin Gothic Book"/>
        </w:rPr>
        <w:t xml:space="preserve"> M</w:t>
      </w:r>
      <w:r w:rsidR="00485EF2">
        <w:rPr>
          <w:rFonts w:ascii="Franklin Gothic Book" w:hAnsi="Franklin Gothic Book"/>
        </w:rPr>
        <w:t xml:space="preserve">s. </w:t>
      </w:r>
      <w:r>
        <w:rPr>
          <w:rFonts w:ascii="Franklin Gothic Book" w:hAnsi="Franklin Gothic Book"/>
        </w:rPr>
        <w:t xml:space="preserve">Bruner was introduced as </w:t>
      </w:r>
      <w:r w:rsidR="000B2349">
        <w:rPr>
          <w:rFonts w:ascii="Franklin Gothic Book" w:hAnsi="Franklin Gothic Book"/>
        </w:rPr>
        <w:t>the</w:t>
      </w:r>
      <w:r w:rsidR="000D24DD">
        <w:rPr>
          <w:rFonts w:ascii="Franklin Gothic Book" w:hAnsi="Franklin Gothic Book"/>
        </w:rPr>
        <w:t xml:space="preserve"> </w:t>
      </w:r>
      <w:r>
        <w:rPr>
          <w:rFonts w:ascii="Franklin Gothic Book" w:hAnsi="Franklin Gothic Book"/>
        </w:rPr>
        <w:t xml:space="preserve">lead </w:t>
      </w:r>
      <w:r w:rsidR="000B2349">
        <w:rPr>
          <w:rFonts w:ascii="Franklin Gothic Book" w:hAnsi="Franklin Gothic Book"/>
        </w:rPr>
        <w:t xml:space="preserve">staff </w:t>
      </w:r>
      <w:r>
        <w:rPr>
          <w:rFonts w:ascii="Franklin Gothic Book" w:hAnsi="Franklin Gothic Book"/>
        </w:rPr>
        <w:t>of the</w:t>
      </w:r>
      <w:r w:rsidR="000D24DD">
        <w:rPr>
          <w:rFonts w:ascii="Franklin Gothic Book" w:hAnsi="Franklin Gothic Book"/>
        </w:rPr>
        <w:t xml:space="preserve"> </w:t>
      </w:r>
      <w:r w:rsidR="000D24DD" w:rsidRPr="00412CEA">
        <w:rPr>
          <w:rFonts w:ascii="Franklin Gothic Book" w:hAnsi="Franklin Gothic Book"/>
        </w:rPr>
        <w:t>Performance Improvement and Efficiencies Committee</w:t>
      </w:r>
      <w:r>
        <w:rPr>
          <w:rFonts w:ascii="Franklin Gothic Book" w:hAnsi="Franklin Gothic Book"/>
        </w:rPr>
        <w:t xml:space="preserve">. </w:t>
      </w:r>
      <w:r w:rsidR="008F7C69">
        <w:rPr>
          <w:rFonts w:ascii="Franklin Gothic Book" w:hAnsi="Franklin Gothic Book"/>
        </w:rPr>
        <w:t>Ms. Bruner stated that the CCOC had hired a student intern</w:t>
      </w:r>
      <w:r w:rsidR="00C46163">
        <w:rPr>
          <w:rFonts w:ascii="Franklin Gothic Book" w:hAnsi="Franklin Gothic Book"/>
        </w:rPr>
        <w:t>, Valerie Hernandez,</w:t>
      </w:r>
      <w:r w:rsidR="008F7C69">
        <w:rPr>
          <w:rFonts w:ascii="Franklin Gothic Book" w:hAnsi="Franklin Gothic Book"/>
        </w:rPr>
        <w:t xml:space="preserve"> to help manage the work of </w:t>
      </w:r>
      <w:r w:rsidR="00C46163">
        <w:rPr>
          <w:rFonts w:ascii="Franklin Gothic Book" w:hAnsi="Franklin Gothic Book"/>
        </w:rPr>
        <w:t xml:space="preserve">the </w:t>
      </w:r>
      <w:r w:rsidR="008F7C69">
        <w:rPr>
          <w:rFonts w:ascii="Franklin Gothic Book" w:hAnsi="Franklin Gothic Book"/>
        </w:rPr>
        <w:t xml:space="preserve">PIE Committee and follow-up </w:t>
      </w:r>
      <w:r w:rsidR="00C46163">
        <w:rPr>
          <w:rFonts w:ascii="Franklin Gothic Book" w:hAnsi="Franklin Gothic Book"/>
        </w:rPr>
        <w:t xml:space="preserve">emails regarding </w:t>
      </w:r>
      <w:r w:rsidR="008F7C69">
        <w:rPr>
          <w:rFonts w:ascii="Franklin Gothic Book" w:hAnsi="Franklin Gothic Book"/>
        </w:rPr>
        <w:t>reports.</w:t>
      </w:r>
    </w:p>
    <w:p w14:paraId="53214CCD" w14:textId="77777777" w:rsidR="000D24DD" w:rsidRDefault="000D24DD" w:rsidP="005F5EF1">
      <w:pPr>
        <w:jc w:val="both"/>
        <w:rPr>
          <w:rFonts w:ascii="Franklin Gothic Book" w:hAnsi="Franklin Gothic Book"/>
        </w:rPr>
      </w:pPr>
    </w:p>
    <w:p w14:paraId="03EFD5AA" w14:textId="4CCF72BD" w:rsidR="000D24DD" w:rsidRDefault="000D24DD" w:rsidP="005F5EF1">
      <w:pPr>
        <w:jc w:val="both"/>
        <w:rPr>
          <w:rFonts w:ascii="Franklin Gothic Book" w:hAnsi="Franklin Gothic Book"/>
        </w:rPr>
      </w:pPr>
      <w:r>
        <w:rPr>
          <w:rFonts w:ascii="Franklin Gothic Book" w:hAnsi="Franklin Gothic Book"/>
        </w:rPr>
        <w:t>John Dew</w:t>
      </w:r>
      <w:r w:rsidR="00485EF2">
        <w:rPr>
          <w:rFonts w:ascii="Franklin Gothic Book" w:hAnsi="Franklin Gothic Book"/>
        </w:rPr>
        <w:t xml:space="preserve">, CCOC </w:t>
      </w:r>
      <w:r w:rsidR="00C46163">
        <w:rPr>
          <w:rFonts w:ascii="Franklin Gothic Book" w:hAnsi="Franklin Gothic Book"/>
        </w:rPr>
        <w:t>E</w:t>
      </w:r>
      <w:r w:rsidR="00485EF2">
        <w:rPr>
          <w:rFonts w:ascii="Franklin Gothic Book" w:hAnsi="Franklin Gothic Book"/>
        </w:rPr>
        <w:t xml:space="preserve">xecutive </w:t>
      </w:r>
      <w:r w:rsidR="00C46163">
        <w:rPr>
          <w:rFonts w:ascii="Franklin Gothic Book" w:hAnsi="Franklin Gothic Book"/>
        </w:rPr>
        <w:t>D</w:t>
      </w:r>
      <w:r w:rsidR="00485EF2">
        <w:rPr>
          <w:rFonts w:ascii="Franklin Gothic Book" w:hAnsi="Franklin Gothic Book"/>
        </w:rPr>
        <w:t>irector,</w:t>
      </w:r>
      <w:r>
        <w:rPr>
          <w:rFonts w:ascii="Franklin Gothic Book" w:hAnsi="Franklin Gothic Book"/>
        </w:rPr>
        <w:t xml:space="preserve"> stated he will not be filling the </w:t>
      </w:r>
      <w:r w:rsidR="00C72BB2">
        <w:rPr>
          <w:rFonts w:ascii="Franklin Gothic Book" w:hAnsi="Franklin Gothic Book"/>
        </w:rPr>
        <w:t>D</w:t>
      </w:r>
      <w:r>
        <w:rPr>
          <w:rFonts w:ascii="Franklin Gothic Book" w:hAnsi="Franklin Gothic Book"/>
        </w:rPr>
        <w:t xml:space="preserve">eputy </w:t>
      </w:r>
      <w:r w:rsidR="00C72BB2">
        <w:rPr>
          <w:rFonts w:ascii="Franklin Gothic Book" w:hAnsi="Franklin Gothic Book"/>
        </w:rPr>
        <w:t>E</w:t>
      </w:r>
      <w:r w:rsidR="00485EF2">
        <w:rPr>
          <w:rFonts w:ascii="Franklin Gothic Book" w:hAnsi="Franklin Gothic Book"/>
        </w:rPr>
        <w:t xml:space="preserve">xecutive </w:t>
      </w:r>
      <w:r w:rsidR="00C72BB2">
        <w:rPr>
          <w:rFonts w:ascii="Franklin Gothic Book" w:hAnsi="Franklin Gothic Book"/>
        </w:rPr>
        <w:t>D</w:t>
      </w:r>
      <w:r>
        <w:rPr>
          <w:rFonts w:ascii="Franklin Gothic Book" w:hAnsi="Franklin Gothic Book"/>
        </w:rPr>
        <w:t>irector position for the next year. He also mention</w:t>
      </w:r>
      <w:r w:rsidR="00584F37">
        <w:rPr>
          <w:rFonts w:ascii="Franklin Gothic Book" w:hAnsi="Franklin Gothic Book"/>
        </w:rPr>
        <w:t>ed</w:t>
      </w:r>
      <w:r>
        <w:rPr>
          <w:rFonts w:ascii="Franklin Gothic Book" w:hAnsi="Franklin Gothic Book"/>
        </w:rPr>
        <w:t xml:space="preserve"> that over the next couple of months</w:t>
      </w:r>
      <w:r w:rsidR="00143A93">
        <w:rPr>
          <w:rFonts w:ascii="Franklin Gothic Book" w:hAnsi="Franklin Gothic Book"/>
        </w:rPr>
        <w:t>,</w:t>
      </w:r>
      <w:r>
        <w:rPr>
          <w:rFonts w:ascii="Franklin Gothic Book" w:hAnsi="Franklin Gothic Book"/>
        </w:rPr>
        <w:t xml:space="preserve"> the CCOC will be undergoing a series of evaluations </w:t>
      </w:r>
      <w:r w:rsidR="00785889">
        <w:rPr>
          <w:rFonts w:ascii="Franklin Gothic Book" w:hAnsi="Franklin Gothic Book"/>
        </w:rPr>
        <w:t xml:space="preserve">of what they do well, what they can work on, </w:t>
      </w:r>
      <w:r w:rsidR="00387392">
        <w:rPr>
          <w:rFonts w:ascii="Franklin Gothic Book" w:hAnsi="Franklin Gothic Book"/>
        </w:rPr>
        <w:t xml:space="preserve">and </w:t>
      </w:r>
      <w:r w:rsidR="00785889">
        <w:rPr>
          <w:rFonts w:ascii="Franklin Gothic Book" w:hAnsi="Franklin Gothic Book"/>
        </w:rPr>
        <w:t xml:space="preserve">what counties want more of, which may impact </w:t>
      </w:r>
      <w:r w:rsidR="00103675">
        <w:rPr>
          <w:rFonts w:ascii="Franklin Gothic Book" w:hAnsi="Franklin Gothic Book"/>
        </w:rPr>
        <w:t xml:space="preserve">the </w:t>
      </w:r>
      <w:r w:rsidR="00785889">
        <w:rPr>
          <w:rFonts w:ascii="Franklin Gothic Book" w:hAnsi="Franklin Gothic Book"/>
        </w:rPr>
        <w:t xml:space="preserve">work of the </w:t>
      </w:r>
      <w:r w:rsidR="00103675">
        <w:rPr>
          <w:rFonts w:ascii="Franklin Gothic Book" w:hAnsi="Franklin Gothic Book"/>
        </w:rPr>
        <w:t>committe</w:t>
      </w:r>
      <w:r w:rsidR="00785889">
        <w:rPr>
          <w:rFonts w:ascii="Franklin Gothic Book" w:hAnsi="Franklin Gothic Book"/>
        </w:rPr>
        <w:t>es as well</w:t>
      </w:r>
      <w:r>
        <w:rPr>
          <w:rFonts w:ascii="Franklin Gothic Book" w:hAnsi="Franklin Gothic Book"/>
        </w:rPr>
        <w:t>.</w:t>
      </w:r>
    </w:p>
    <w:p w14:paraId="6999A9E3" w14:textId="77777777" w:rsidR="003618AE" w:rsidRDefault="003618AE" w:rsidP="005F5EF1">
      <w:pPr>
        <w:jc w:val="both"/>
        <w:rPr>
          <w:rFonts w:ascii="Franklin Gothic Book" w:hAnsi="Franklin Gothic Book"/>
        </w:rPr>
      </w:pPr>
    </w:p>
    <w:p w14:paraId="08F5EDFE" w14:textId="721FB9C3" w:rsidR="00ED329D" w:rsidRPr="00CD0276" w:rsidRDefault="0003448D" w:rsidP="005F5EF1">
      <w:pPr>
        <w:pStyle w:val="ListParagraph"/>
        <w:numPr>
          <w:ilvl w:val="0"/>
          <w:numId w:val="1"/>
        </w:numPr>
        <w:ind w:left="360"/>
        <w:jc w:val="both"/>
        <w:rPr>
          <w:rFonts w:ascii="Franklin Gothic Book" w:hAnsi="Franklin Gothic Book"/>
          <w:b/>
          <w:bCs/>
        </w:rPr>
      </w:pPr>
      <w:r w:rsidRPr="00CD0276">
        <w:rPr>
          <w:rFonts w:ascii="Franklin Gothic Book" w:hAnsi="Franklin Gothic Book"/>
          <w:b/>
          <w:bCs/>
        </w:rPr>
        <w:t xml:space="preserve">Agenda Item 3 – </w:t>
      </w:r>
      <w:r w:rsidR="00537110" w:rsidRPr="00CD0276">
        <w:rPr>
          <w:rFonts w:ascii="Franklin Gothic Book" w:hAnsi="Franklin Gothic Book"/>
          <w:b/>
          <w:bCs/>
        </w:rPr>
        <w:t xml:space="preserve">CFY 2022-23 Quarter </w:t>
      </w:r>
      <w:r w:rsidR="003618AE" w:rsidRPr="00CD0276">
        <w:rPr>
          <w:rFonts w:ascii="Franklin Gothic Book" w:hAnsi="Franklin Gothic Book"/>
          <w:b/>
          <w:bCs/>
        </w:rPr>
        <w:t>4</w:t>
      </w:r>
      <w:r w:rsidR="00537110" w:rsidRPr="00CD0276">
        <w:rPr>
          <w:rFonts w:ascii="Franklin Gothic Book" w:hAnsi="Franklin Gothic Book"/>
          <w:b/>
          <w:bCs/>
        </w:rPr>
        <w:t xml:space="preserve"> PMAP Report</w:t>
      </w:r>
    </w:p>
    <w:p w14:paraId="764C996F" w14:textId="163C5053" w:rsidR="00825EFB" w:rsidRDefault="009B4557" w:rsidP="005F5EF1">
      <w:pPr>
        <w:pStyle w:val="ListParagraph"/>
        <w:ind w:left="0"/>
        <w:jc w:val="both"/>
        <w:rPr>
          <w:rFonts w:ascii="Franklin Gothic Book" w:hAnsi="Franklin Gothic Book"/>
        </w:rPr>
      </w:pPr>
      <w:r w:rsidRPr="00ED329D">
        <w:rPr>
          <w:rFonts w:ascii="Franklin Gothic Book" w:hAnsi="Franklin Gothic Book"/>
        </w:rPr>
        <w:t xml:space="preserve">Ms. Bruner presented the </w:t>
      </w:r>
      <w:r w:rsidR="00F50347" w:rsidRPr="00ED329D">
        <w:rPr>
          <w:rFonts w:ascii="Franklin Gothic Book" w:hAnsi="Franklin Gothic Book"/>
        </w:rPr>
        <w:t xml:space="preserve">CFY </w:t>
      </w:r>
      <w:r w:rsidR="00537110" w:rsidRPr="00ED329D">
        <w:rPr>
          <w:rFonts w:ascii="Franklin Gothic Book" w:hAnsi="Franklin Gothic Book"/>
        </w:rPr>
        <w:t xml:space="preserve">2022-23 </w:t>
      </w:r>
      <w:r w:rsidR="003B483E" w:rsidRPr="00ED329D">
        <w:rPr>
          <w:rFonts w:ascii="Franklin Gothic Book" w:hAnsi="Franklin Gothic Book"/>
        </w:rPr>
        <w:t xml:space="preserve">Quarter </w:t>
      </w:r>
      <w:r w:rsidR="00103675">
        <w:rPr>
          <w:rFonts w:ascii="Franklin Gothic Book" w:hAnsi="Franklin Gothic Book"/>
        </w:rPr>
        <w:t>4</w:t>
      </w:r>
      <w:r w:rsidR="003B483E" w:rsidRPr="00ED329D">
        <w:rPr>
          <w:rFonts w:ascii="Franklin Gothic Book" w:hAnsi="Franklin Gothic Book"/>
        </w:rPr>
        <w:t xml:space="preserve"> </w:t>
      </w:r>
      <w:r w:rsidR="00163404" w:rsidRPr="00ED329D">
        <w:rPr>
          <w:rFonts w:ascii="Franklin Gothic Book" w:hAnsi="Franklin Gothic Book"/>
        </w:rPr>
        <w:t>Performance Measures and Actions Plans report to the Committee</w:t>
      </w:r>
      <w:r w:rsidRPr="00ED329D">
        <w:rPr>
          <w:rFonts w:ascii="Franklin Gothic Book" w:hAnsi="Franklin Gothic Book"/>
        </w:rPr>
        <w:t xml:space="preserve">. </w:t>
      </w:r>
      <w:r w:rsidR="00103675">
        <w:rPr>
          <w:rFonts w:ascii="Franklin Gothic Book" w:hAnsi="Franklin Gothic Book"/>
        </w:rPr>
        <w:t xml:space="preserve">She stated </w:t>
      </w:r>
      <w:r w:rsidR="00A274B5">
        <w:rPr>
          <w:rFonts w:ascii="Franklin Gothic Book" w:hAnsi="Franklin Gothic Book"/>
        </w:rPr>
        <w:t>that 10 counties did</w:t>
      </w:r>
      <w:r w:rsidR="00103675">
        <w:rPr>
          <w:rFonts w:ascii="Franklin Gothic Book" w:hAnsi="Franklin Gothic Book"/>
        </w:rPr>
        <w:t xml:space="preserve"> not require action plans, which was a</w:t>
      </w:r>
      <w:r w:rsidR="00F31CF5">
        <w:rPr>
          <w:rFonts w:ascii="Franklin Gothic Book" w:hAnsi="Franklin Gothic Book"/>
        </w:rPr>
        <w:t xml:space="preserve">n increase </w:t>
      </w:r>
      <w:r w:rsidR="00103675">
        <w:rPr>
          <w:rFonts w:ascii="Franklin Gothic Book" w:hAnsi="Franklin Gothic Book"/>
        </w:rPr>
        <w:t xml:space="preserve">from the prior quarter. </w:t>
      </w:r>
      <w:r w:rsidR="00F31CF5">
        <w:rPr>
          <w:rFonts w:ascii="Franklin Gothic Book" w:hAnsi="Franklin Gothic Book"/>
        </w:rPr>
        <w:t xml:space="preserve">Action Plans for </w:t>
      </w:r>
      <w:r w:rsidR="00103675">
        <w:rPr>
          <w:rFonts w:ascii="Franklin Gothic Book" w:hAnsi="Franklin Gothic Book"/>
        </w:rPr>
        <w:t xml:space="preserve">Collections and Juror Timeliness remained the same while </w:t>
      </w:r>
      <w:r w:rsidR="00F31CF5">
        <w:rPr>
          <w:rFonts w:ascii="Franklin Gothic Book" w:hAnsi="Franklin Gothic Book"/>
        </w:rPr>
        <w:t xml:space="preserve">action plans for </w:t>
      </w:r>
      <w:r w:rsidR="00103675">
        <w:rPr>
          <w:rFonts w:ascii="Franklin Gothic Book" w:hAnsi="Franklin Gothic Book"/>
        </w:rPr>
        <w:t xml:space="preserve">filing and docketing </w:t>
      </w:r>
      <w:r w:rsidR="00F31CF5">
        <w:rPr>
          <w:rFonts w:ascii="Franklin Gothic Book" w:hAnsi="Franklin Gothic Book"/>
        </w:rPr>
        <w:t xml:space="preserve">timely </w:t>
      </w:r>
      <w:r w:rsidR="00103675">
        <w:rPr>
          <w:rFonts w:ascii="Franklin Gothic Book" w:hAnsi="Franklin Gothic Book"/>
        </w:rPr>
        <w:t xml:space="preserve">decreased. </w:t>
      </w:r>
      <w:r w:rsidR="00387392">
        <w:rPr>
          <w:rFonts w:ascii="Franklin Gothic Book" w:hAnsi="Franklin Gothic Book"/>
        </w:rPr>
        <w:t xml:space="preserve">There was a change in how </w:t>
      </w:r>
      <w:r w:rsidR="00103675">
        <w:rPr>
          <w:rFonts w:ascii="Franklin Gothic Book" w:hAnsi="Franklin Gothic Book"/>
        </w:rPr>
        <w:t xml:space="preserve">statewide </w:t>
      </w:r>
      <w:r w:rsidR="00387392">
        <w:rPr>
          <w:rFonts w:ascii="Franklin Gothic Book" w:hAnsi="Franklin Gothic Book"/>
        </w:rPr>
        <w:t xml:space="preserve">reports are submitted to the Governor and the Legislature; however, </w:t>
      </w:r>
      <w:r w:rsidR="00103675">
        <w:rPr>
          <w:rFonts w:ascii="Franklin Gothic Book" w:hAnsi="Franklin Gothic Book"/>
        </w:rPr>
        <w:t xml:space="preserve">the </w:t>
      </w:r>
      <w:r w:rsidR="00387392">
        <w:rPr>
          <w:rFonts w:ascii="Franklin Gothic Book" w:hAnsi="Franklin Gothic Book"/>
        </w:rPr>
        <w:t xml:space="preserve">report is </w:t>
      </w:r>
      <w:r w:rsidR="00103675">
        <w:rPr>
          <w:rFonts w:ascii="Franklin Gothic Book" w:hAnsi="Franklin Gothic Book"/>
        </w:rPr>
        <w:t>available</w:t>
      </w:r>
      <w:r w:rsidR="00387392">
        <w:rPr>
          <w:rFonts w:ascii="Franklin Gothic Book" w:hAnsi="Franklin Gothic Book"/>
        </w:rPr>
        <w:t xml:space="preserve"> on the CCOC website</w:t>
      </w:r>
      <w:r w:rsidR="00103675">
        <w:rPr>
          <w:rFonts w:ascii="Franklin Gothic Book" w:hAnsi="Franklin Gothic Book"/>
        </w:rPr>
        <w:t xml:space="preserve">. </w:t>
      </w:r>
    </w:p>
    <w:p w14:paraId="209BDE00" w14:textId="77777777" w:rsidR="00103675" w:rsidRDefault="00103675" w:rsidP="005F5EF1">
      <w:pPr>
        <w:pStyle w:val="ListParagraph"/>
        <w:ind w:left="0"/>
        <w:jc w:val="both"/>
        <w:rPr>
          <w:rFonts w:ascii="Franklin Gothic Book" w:hAnsi="Franklin Gothic Book"/>
        </w:rPr>
      </w:pPr>
    </w:p>
    <w:p w14:paraId="25A8B48A" w14:textId="409EA73C" w:rsidR="00103675" w:rsidRDefault="00103675" w:rsidP="005F5EF1">
      <w:pPr>
        <w:pStyle w:val="ListParagraph"/>
        <w:ind w:left="0"/>
        <w:jc w:val="both"/>
        <w:rPr>
          <w:rFonts w:ascii="Franklin Gothic Book" w:hAnsi="Franklin Gothic Book"/>
        </w:rPr>
      </w:pPr>
      <w:r>
        <w:rPr>
          <w:rFonts w:ascii="Franklin Gothic Book" w:hAnsi="Franklin Gothic Book"/>
        </w:rPr>
        <w:t>Clerk Green asked if</w:t>
      </w:r>
      <w:r w:rsidR="00386651">
        <w:rPr>
          <w:rFonts w:ascii="Franklin Gothic Book" w:hAnsi="Franklin Gothic Book"/>
        </w:rPr>
        <w:t xml:space="preserve"> any comparison has been made between the </w:t>
      </w:r>
      <w:r w:rsidR="002538E2">
        <w:rPr>
          <w:rFonts w:ascii="Franklin Gothic Book" w:hAnsi="Franklin Gothic Book"/>
        </w:rPr>
        <w:t>reduction</w:t>
      </w:r>
      <w:r w:rsidR="00386651">
        <w:rPr>
          <w:rFonts w:ascii="Franklin Gothic Book" w:hAnsi="Franklin Gothic Book"/>
        </w:rPr>
        <w:t xml:space="preserve"> of action plans </w:t>
      </w:r>
      <w:r w:rsidR="002538E2">
        <w:rPr>
          <w:rFonts w:ascii="Franklin Gothic Book" w:hAnsi="Franklin Gothic Book"/>
        </w:rPr>
        <w:t xml:space="preserve">compared </w:t>
      </w:r>
      <w:r w:rsidR="00386651">
        <w:rPr>
          <w:rFonts w:ascii="Franklin Gothic Book" w:hAnsi="Franklin Gothic Book"/>
        </w:rPr>
        <w:t xml:space="preserve">to the number of </w:t>
      </w:r>
      <w:r w:rsidR="00D2313E">
        <w:rPr>
          <w:rFonts w:ascii="Franklin Gothic Book" w:hAnsi="Franklin Gothic Book"/>
        </w:rPr>
        <w:t>FTEs</w:t>
      </w:r>
      <w:r w:rsidR="00386651">
        <w:rPr>
          <w:rFonts w:ascii="Franklin Gothic Book" w:hAnsi="Franklin Gothic Book"/>
        </w:rPr>
        <w:t xml:space="preserve"> in the office</w:t>
      </w:r>
      <w:r w:rsidR="002538E2">
        <w:rPr>
          <w:rFonts w:ascii="Franklin Gothic Book" w:hAnsi="Franklin Gothic Book"/>
        </w:rPr>
        <w:t xml:space="preserve"> to see if there is </w:t>
      </w:r>
      <w:r w:rsidR="00386651">
        <w:rPr>
          <w:rFonts w:ascii="Franklin Gothic Book" w:hAnsi="Franklin Gothic Book"/>
        </w:rPr>
        <w:t>any correlation</w:t>
      </w:r>
      <w:r w:rsidR="00A50589">
        <w:rPr>
          <w:rFonts w:ascii="Franklin Gothic Book" w:hAnsi="Franklin Gothic Book"/>
        </w:rPr>
        <w:t>.</w:t>
      </w:r>
      <w:r w:rsidR="00386651">
        <w:rPr>
          <w:rFonts w:ascii="Franklin Gothic Book" w:hAnsi="Franklin Gothic Book"/>
        </w:rPr>
        <w:t xml:space="preserve"> Since the funding has been improving over the years, </w:t>
      </w:r>
      <w:r w:rsidR="00584F37">
        <w:rPr>
          <w:rFonts w:ascii="Franklin Gothic Book" w:hAnsi="Franklin Gothic Book"/>
        </w:rPr>
        <w:t>she wondered</w:t>
      </w:r>
      <w:r w:rsidR="002538E2">
        <w:rPr>
          <w:rFonts w:ascii="Franklin Gothic Book" w:hAnsi="Franklin Gothic Book"/>
        </w:rPr>
        <w:t xml:space="preserve"> if </w:t>
      </w:r>
      <w:r w:rsidR="00386651">
        <w:rPr>
          <w:rFonts w:ascii="Franklin Gothic Book" w:hAnsi="Franklin Gothic Book"/>
        </w:rPr>
        <w:t xml:space="preserve">the appropriate number of FTEs </w:t>
      </w:r>
      <w:r w:rsidR="002538E2">
        <w:rPr>
          <w:rFonts w:ascii="Franklin Gothic Book" w:hAnsi="Franklin Gothic Book"/>
        </w:rPr>
        <w:t xml:space="preserve">could </w:t>
      </w:r>
      <w:r w:rsidR="00386651">
        <w:rPr>
          <w:rFonts w:ascii="Franklin Gothic Book" w:hAnsi="Franklin Gothic Book"/>
        </w:rPr>
        <w:t>be contributing to the reduced action plans</w:t>
      </w:r>
      <w:r w:rsidR="002538E2">
        <w:rPr>
          <w:rFonts w:ascii="Franklin Gothic Book" w:hAnsi="Franklin Gothic Book"/>
        </w:rPr>
        <w:t>.</w:t>
      </w:r>
      <w:r w:rsidR="00386651">
        <w:rPr>
          <w:rFonts w:ascii="Franklin Gothic Book" w:hAnsi="Franklin Gothic Book"/>
        </w:rPr>
        <w:t xml:space="preserve"> Clerk Roth and Ms. Bruner respond</w:t>
      </w:r>
      <w:r w:rsidR="00584F37">
        <w:rPr>
          <w:rFonts w:ascii="Franklin Gothic Book" w:hAnsi="Franklin Gothic Book"/>
        </w:rPr>
        <w:t>ed</w:t>
      </w:r>
      <w:r w:rsidR="00386651">
        <w:rPr>
          <w:rFonts w:ascii="Franklin Gothic Book" w:hAnsi="Franklin Gothic Book"/>
        </w:rPr>
        <w:t xml:space="preserve"> by stating that a </w:t>
      </w:r>
      <w:r w:rsidR="002538E2">
        <w:rPr>
          <w:rFonts w:ascii="Franklin Gothic Book" w:hAnsi="Franklin Gothic Book"/>
        </w:rPr>
        <w:t xml:space="preserve">cross-reference </w:t>
      </w:r>
      <w:r w:rsidR="00386651">
        <w:rPr>
          <w:rFonts w:ascii="Franklin Gothic Book" w:hAnsi="Franklin Gothic Book"/>
        </w:rPr>
        <w:t xml:space="preserve">has not been </w:t>
      </w:r>
      <w:r w:rsidR="00584F37">
        <w:rPr>
          <w:rFonts w:ascii="Franklin Gothic Book" w:hAnsi="Franklin Gothic Book"/>
        </w:rPr>
        <w:t>made</w:t>
      </w:r>
      <w:r w:rsidR="00386651">
        <w:rPr>
          <w:rFonts w:ascii="Franklin Gothic Book" w:hAnsi="Franklin Gothic Book"/>
        </w:rPr>
        <w:t>. Clerk Green then propose</w:t>
      </w:r>
      <w:r w:rsidR="00584F37">
        <w:rPr>
          <w:rFonts w:ascii="Franklin Gothic Book" w:hAnsi="Franklin Gothic Book"/>
        </w:rPr>
        <w:t>d</w:t>
      </w:r>
      <w:r w:rsidR="00386651">
        <w:rPr>
          <w:rFonts w:ascii="Franklin Gothic Book" w:hAnsi="Franklin Gothic Book"/>
        </w:rPr>
        <w:t xml:space="preserve"> how it would be nice to know that recent funding is helping the offices. </w:t>
      </w:r>
      <w:r w:rsidR="009B148B">
        <w:rPr>
          <w:rFonts w:ascii="Franklin Gothic Book" w:hAnsi="Franklin Gothic Book"/>
        </w:rPr>
        <w:t xml:space="preserve">Mr. </w:t>
      </w:r>
      <w:r w:rsidR="00386651">
        <w:rPr>
          <w:rFonts w:ascii="Franklin Gothic Book" w:hAnsi="Franklin Gothic Book"/>
        </w:rPr>
        <w:t>Dew mention</w:t>
      </w:r>
      <w:r w:rsidR="00584F37">
        <w:rPr>
          <w:rFonts w:ascii="Franklin Gothic Book" w:hAnsi="Franklin Gothic Book"/>
        </w:rPr>
        <w:t>ed</w:t>
      </w:r>
      <w:r w:rsidR="00386651">
        <w:rPr>
          <w:rFonts w:ascii="Franklin Gothic Book" w:hAnsi="Franklin Gothic Book"/>
        </w:rPr>
        <w:t xml:space="preserve"> that due to </w:t>
      </w:r>
      <w:r w:rsidR="00756F98">
        <w:rPr>
          <w:rFonts w:ascii="Franklin Gothic Book" w:hAnsi="Franklin Gothic Book"/>
        </w:rPr>
        <w:t xml:space="preserve">staff turnover and </w:t>
      </w:r>
      <w:r w:rsidR="00386651">
        <w:rPr>
          <w:rFonts w:ascii="Franklin Gothic Book" w:hAnsi="Franklin Gothic Book"/>
        </w:rPr>
        <w:t xml:space="preserve">training the correlation </w:t>
      </w:r>
      <w:r w:rsidR="00756F98">
        <w:rPr>
          <w:rFonts w:ascii="Franklin Gothic Book" w:hAnsi="Franklin Gothic Book"/>
        </w:rPr>
        <w:t>may not be evident for some time as this was the first quarter with a drop in action plans</w:t>
      </w:r>
      <w:r w:rsidR="00386651">
        <w:rPr>
          <w:rFonts w:ascii="Franklin Gothic Book" w:hAnsi="Franklin Gothic Book"/>
        </w:rPr>
        <w:t xml:space="preserve">. </w:t>
      </w:r>
      <w:r w:rsidR="00D23101">
        <w:rPr>
          <w:rFonts w:ascii="Franklin Gothic Book" w:hAnsi="Franklin Gothic Book"/>
        </w:rPr>
        <w:t xml:space="preserve">Clerk Roth was concerned this task would require additional staff work. </w:t>
      </w:r>
      <w:r w:rsidR="00D2313E">
        <w:rPr>
          <w:rFonts w:ascii="Franklin Gothic Book" w:hAnsi="Franklin Gothic Book"/>
        </w:rPr>
        <w:t xml:space="preserve">Ms. Bruner mentioned that </w:t>
      </w:r>
      <w:r w:rsidR="00D23101">
        <w:rPr>
          <w:rFonts w:ascii="Franklin Gothic Book" w:hAnsi="Franklin Gothic Book"/>
        </w:rPr>
        <w:t xml:space="preserve">as a staff directive, </w:t>
      </w:r>
      <w:r w:rsidR="00D2313E">
        <w:rPr>
          <w:rFonts w:ascii="Franklin Gothic Book" w:hAnsi="Franklin Gothic Book"/>
        </w:rPr>
        <w:t>she c</w:t>
      </w:r>
      <w:r w:rsidR="00670A87">
        <w:rPr>
          <w:rFonts w:ascii="Franklin Gothic Book" w:hAnsi="Franklin Gothic Book"/>
        </w:rPr>
        <w:t>ould</w:t>
      </w:r>
      <w:r w:rsidR="00D2313E">
        <w:rPr>
          <w:rFonts w:ascii="Franklin Gothic Book" w:hAnsi="Franklin Gothic Book"/>
        </w:rPr>
        <w:t xml:space="preserve"> </w:t>
      </w:r>
      <w:r w:rsidR="00D23101">
        <w:rPr>
          <w:rFonts w:ascii="Franklin Gothic Book" w:hAnsi="Franklin Gothic Book"/>
        </w:rPr>
        <w:t xml:space="preserve">compare the FTE reported in the </w:t>
      </w:r>
      <w:r w:rsidR="00D2313E">
        <w:rPr>
          <w:rFonts w:ascii="Franklin Gothic Book" w:hAnsi="Franklin Gothic Book"/>
        </w:rPr>
        <w:t xml:space="preserve">operational budget </w:t>
      </w:r>
      <w:r w:rsidR="00D23101">
        <w:rPr>
          <w:rFonts w:ascii="Franklin Gothic Book" w:hAnsi="Franklin Gothic Book"/>
        </w:rPr>
        <w:t>and compare it to the number of action plans over the past couple of years</w:t>
      </w:r>
      <w:r w:rsidR="00670A87">
        <w:rPr>
          <w:rFonts w:ascii="Franklin Gothic Book" w:hAnsi="Franklin Gothic Book"/>
        </w:rPr>
        <w:t>.</w:t>
      </w:r>
    </w:p>
    <w:p w14:paraId="68EDB997" w14:textId="77777777" w:rsidR="00D2313E" w:rsidRDefault="00D2313E" w:rsidP="005F5EF1">
      <w:pPr>
        <w:pStyle w:val="ListParagraph"/>
        <w:ind w:left="0"/>
        <w:jc w:val="both"/>
        <w:rPr>
          <w:rFonts w:ascii="Franklin Gothic Book" w:hAnsi="Franklin Gothic Book"/>
        </w:rPr>
      </w:pPr>
    </w:p>
    <w:p w14:paraId="2A1F4646" w14:textId="2F3C33E6" w:rsidR="00D2313E" w:rsidRDefault="00D2313E" w:rsidP="005F5EF1">
      <w:pPr>
        <w:pStyle w:val="ListParagraph"/>
        <w:ind w:left="0"/>
        <w:jc w:val="both"/>
        <w:rPr>
          <w:rFonts w:ascii="Franklin Gothic Book" w:hAnsi="Franklin Gothic Book"/>
        </w:rPr>
      </w:pPr>
      <w:r>
        <w:rPr>
          <w:rFonts w:ascii="Franklin Gothic Book" w:hAnsi="Franklin Gothic Book"/>
        </w:rPr>
        <w:t xml:space="preserve">Clerk Kinzel </w:t>
      </w:r>
      <w:r w:rsidR="00C66055">
        <w:rPr>
          <w:rFonts w:ascii="Franklin Gothic Book" w:hAnsi="Franklin Gothic Book"/>
        </w:rPr>
        <w:t xml:space="preserve">stated she agreed with </w:t>
      </w:r>
      <w:r>
        <w:rPr>
          <w:rFonts w:ascii="Franklin Gothic Book" w:hAnsi="Franklin Gothic Book"/>
        </w:rPr>
        <w:t xml:space="preserve">both Clerk Roth and Clerk Green. </w:t>
      </w:r>
      <w:r w:rsidR="00584F37">
        <w:rPr>
          <w:rFonts w:ascii="Franklin Gothic Book" w:hAnsi="Franklin Gothic Book"/>
        </w:rPr>
        <w:t>She believe</w:t>
      </w:r>
      <w:r w:rsidR="00894D93">
        <w:rPr>
          <w:rFonts w:ascii="Franklin Gothic Book" w:hAnsi="Franklin Gothic Book"/>
        </w:rPr>
        <w:t>d</w:t>
      </w:r>
      <w:r w:rsidR="00584F37">
        <w:rPr>
          <w:rFonts w:ascii="Franklin Gothic Book" w:hAnsi="Franklin Gothic Book"/>
        </w:rPr>
        <w:t xml:space="preserve"> </w:t>
      </w:r>
      <w:r>
        <w:rPr>
          <w:rFonts w:ascii="Franklin Gothic Book" w:hAnsi="Franklin Gothic Book"/>
        </w:rPr>
        <w:t xml:space="preserve">more analytics </w:t>
      </w:r>
      <w:r w:rsidR="00C66055">
        <w:rPr>
          <w:rFonts w:ascii="Franklin Gothic Book" w:hAnsi="Franklin Gothic Book"/>
        </w:rPr>
        <w:t xml:space="preserve">needed to be </w:t>
      </w:r>
      <w:r>
        <w:rPr>
          <w:rFonts w:ascii="Franklin Gothic Book" w:hAnsi="Franklin Gothic Book"/>
        </w:rPr>
        <w:t>done to show associated evidence of accomplishment</w:t>
      </w:r>
      <w:r w:rsidR="00C66055">
        <w:rPr>
          <w:rFonts w:ascii="Franklin Gothic Book" w:hAnsi="Franklin Gothic Book"/>
        </w:rPr>
        <w:t>. She also did not see an increase in her budget.</w:t>
      </w:r>
    </w:p>
    <w:p w14:paraId="549BCA56" w14:textId="77777777" w:rsidR="00881698" w:rsidRDefault="00881698" w:rsidP="005F5EF1">
      <w:pPr>
        <w:pStyle w:val="ListParagraph"/>
        <w:ind w:left="0"/>
        <w:jc w:val="both"/>
        <w:rPr>
          <w:rFonts w:ascii="Franklin Gothic Book" w:hAnsi="Franklin Gothic Book"/>
        </w:rPr>
      </w:pPr>
    </w:p>
    <w:p w14:paraId="3E7F3EAF" w14:textId="3517BCD8" w:rsidR="00881698" w:rsidRPr="00041FF4" w:rsidRDefault="00041FF4" w:rsidP="005F5EF1">
      <w:pPr>
        <w:jc w:val="both"/>
        <w:rPr>
          <w:rFonts w:ascii="Franklin Gothic Book" w:hAnsi="Franklin Gothic Book"/>
          <w:b/>
          <w:bCs/>
          <w:color w:val="FF0000"/>
        </w:rPr>
      </w:pPr>
      <w:r w:rsidRPr="00041FF4">
        <w:rPr>
          <w:rFonts w:ascii="Franklin Gothic Book" w:hAnsi="Franklin Gothic Book"/>
          <w:b/>
          <w:bCs/>
          <w:color w:val="FF0000"/>
        </w:rPr>
        <w:t xml:space="preserve">Clerk </w:t>
      </w:r>
      <w:r>
        <w:rPr>
          <w:rFonts w:ascii="Franklin Gothic Book" w:hAnsi="Franklin Gothic Book"/>
          <w:b/>
          <w:bCs/>
          <w:color w:val="FF0000"/>
        </w:rPr>
        <w:t>G</w:t>
      </w:r>
      <w:r w:rsidRPr="00041FF4">
        <w:rPr>
          <w:rFonts w:ascii="Franklin Gothic Book" w:hAnsi="Franklin Gothic Book"/>
          <w:b/>
          <w:bCs/>
          <w:color w:val="FF0000"/>
        </w:rPr>
        <w:t xml:space="preserve">reen </w:t>
      </w:r>
      <w:r w:rsidR="00787926">
        <w:rPr>
          <w:rFonts w:ascii="Franklin Gothic Book" w:hAnsi="Franklin Gothic Book"/>
          <w:b/>
          <w:bCs/>
          <w:color w:val="FF0000"/>
        </w:rPr>
        <w:t xml:space="preserve">motioned and Clerk Kinzel seconded the </w:t>
      </w:r>
      <w:r w:rsidRPr="00041FF4">
        <w:rPr>
          <w:rFonts w:ascii="Franklin Gothic Book" w:hAnsi="Franklin Gothic Book"/>
          <w:b/>
          <w:bCs/>
          <w:color w:val="FF0000"/>
        </w:rPr>
        <w:t>request</w:t>
      </w:r>
      <w:r w:rsidR="00787926">
        <w:rPr>
          <w:rFonts w:ascii="Franklin Gothic Book" w:hAnsi="Franklin Gothic Book"/>
          <w:b/>
          <w:bCs/>
          <w:color w:val="FF0000"/>
        </w:rPr>
        <w:t xml:space="preserve"> for</w:t>
      </w:r>
      <w:r w:rsidRPr="00041FF4">
        <w:rPr>
          <w:rFonts w:ascii="Franklin Gothic Book" w:hAnsi="Franklin Gothic Book"/>
          <w:b/>
          <w:bCs/>
          <w:color w:val="FF0000"/>
        </w:rPr>
        <w:t xml:space="preserve"> staff to provide an analysis of the correlation between the number of </w:t>
      </w:r>
      <w:r w:rsidR="0039179C">
        <w:rPr>
          <w:rFonts w:ascii="Franklin Gothic Book" w:hAnsi="Franklin Gothic Book"/>
          <w:b/>
          <w:bCs/>
          <w:color w:val="FF0000"/>
        </w:rPr>
        <w:t>FTEs</w:t>
      </w:r>
      <w:r w:rsidRPr="00041FF4">
        <w:rPr>
          <w:rFonts w:ascii="Franklin Gothic Book" w:hAnsi="Franklin Gothic Book"/>
          <w:b/>
          <w:bCs/>
          <w:color w:val="FF0000"/>
        </w:rPr>
        <w:t xml:space="preserve"> and the number of </w:t>
      </w:r>
      <w:r w:rsidR="00D405A1">
        <w:rPr>
          <w:rFonts w:ascii="Franklin Gothic Book" w:hAnsi="Franklin Gothic Book"/>
          <w:b/>
          <w:bCs/>
          <w:color w:val="FF0000"/>
        </w:rPr>
        <w:t>action</w:t>
      </w:r>
      <w:r w:rsidRPr="00041FF4">
        <w:rPr>
          <w:rFonts w:ascii="Franklin Gothic Book" w:hAnsi="Franklin Gothic Book"/>
          <w:b/>
          <w:bCs/>
          <w:color w:val="FF0000"/>
        </w:rPr>
        <w:t xml:space="preserve"> plans</w:t>
      </w:r>
      <w:r w:rsidR="00D405A1">
        <w:rPr>
          <w:rFonts w:ascii="Franklin Gothic Book" w:hAnsi="Franklin Gothic Book"/>
          <w:b/>
          <w:bCs/>
          <w:color w:val="FF0000"/>
        </w:rPr>
        <w:t>.</w:t>
      </w:r>
      <w:r w:rsidR="009B148B">
        <w:rPr>
          <w:rFonts w:ascii="Franklin Gothic Book" w:hAnsi="Franklin Gothic Book"/>
          <w:b/>
          <w:bCs/>
          <w:color w:val="FF0000"/>
        </w:rPr>
        <w:t xml:space="preserve"> </w:t>
      </w:r>
    </w:p>
    <w:p w14:paraId="70DF3849" w14:textId="77777777" w:rsidR="00881698" w:rsidRPr="00ED329D" w:rsidRDefault="00881698" w:rsidP="005F5EF1">
      <w:pPr>
        <w:pStyle w:val="ListParagraph"/>
        <w:ind w:left="0"/>
        <w:jc w:val="both"/>
        <w:rPr>
          <w:rFonts w:ascii="Franklin Gothic Book" w:hAnsi="Franklin Gothic Book"/>
        </w:rPr>
      </w:pPr>
    </w:p>
    <w:p w14:paraId="196C2471" w14:textId="3602802B" w:rsidR="00ED329D" w:rsidRDefault="00ED329D" w:rsidP="005F5EF1">
      <w:pPr>
        <w:jc w:val="both"/>
        <w:rPr>
          <w:rFonts w:ascii="Franklin Gothic Book" w:hAnsi="Franklin Gothic Book"/>
          <w:b/>
          <w:bCs/>
        </w:rPr>
      </w:pPr>
      <w:r>
        <w:rPr>
          <w:rFonts w:ascii="Franklin Gothic Book" w:hAnsi="Franklin Gothic Book"/>
          <w:b/>
          <w:bCs/>
        </w:rPr>
        <w:t>A m</w:t>
      </w:r>
      <w:r w:rsidRPr="00EB1295">
        <w:rPr>
          <w:rFonts w:ascii="Franklin Gothic Book" w:hAnsi="Franklin Gothic Book"/>
          <w:b/>
          <w:bCs/>
        </w:rPr>
        <w:t>otion to approve the</w:t>
      </w:r>
      <w:r>
        <w:rPr>
          <w:rFonts w:ascii="Franklin Gothic Book" w:hAnsi="Franklin Gothic Book"/>
          <w:b/>
          <w:bCs/>
        </w:rPr>
        <w:t xml:space="preserve"> </w:t>
      </w:r>
      <w:r w:rsidRPr="00522390">
        <w:rPr>
          <w:rFonts w:ascii="Franklin Gothic Book" w:hAnsi="Franklin Gothic Book"/>
          <w:b/>
          <w:bCs/>
        </w:rPr>
        <w:t xml:space="preserve">CFY 2022-23 Quarter </w:t>
      </w:r>
      <w:r w:rsidR="00103675">
        <w:rPr>
          <w:rFonts w:ascii="Franklin Gothic Book" w:hAnsi="Franklin Gothic Book"/>
          <w:b/>
          <w:bCs/>
        </w:rPr>
        <w:t>4</w:t>
      </w:r>
      <w:r w:rsidRPr="00522390">
        <w:rPr>
          <w:rFonts w:ascii="Franklin Gothic Book" w:hAnsi="Franklin Gothic Book"/>
          <w:b/>
          <w:bCs/>
        </w:rPr>
        <w:t xml:space="preserve"> PMAP Report</w:t>
      </w:r>
      <w:r>
        <w:rPr>
          <w:rFonts w:ascii="Franklin Gothic Book" w:hAnsi="Franklin Gothic Book"/>
          <w:b/>
          <w:bCs/>
        </w:rPr>
        <w:t xml:space="preserve"> was made by Clerk </w:t>
      </w:r>
      <w:r w:rsidR="00881698">
        <w:rPr>
          <w:rFonts w:ascii="Franklin Gothic Book" w:hAnsi="Franklin Gothic Book"/>
          <w:b/>
          <w:bCs/>
        </w:rPr>
        <w:t xml:space="preserve">Miller </w:t>
      </w:r>
      <w:r>
        <w:rPr>
          <w:rFonts w:ascii="Franklin Gothic Book" w:hAnsi="Franklin Gothic Book"/>
          <w:b/>
          <w:bCs/>
        </w:rPr>
        <w:t xml:space="preserve">and seconded by Clerk </w:t>
      </w:r>
      <w:r w:rsidR="00881698">
        <w:rPr>
          <w:rFonts w:ascii="Franklin Gothic Book" w:hAnsi="Franklin Gothic Book"/>
          <w:b/>
          <w:bCs/>
        </w:rPr>
        <w:t>Green</w:t>
      </w:r>
      <w:r>
        <w:rPr>
          <w:rFonts w:ascii="Franklin Gothic Book" w:hAnsi="Franklin Gothic Book"/>
          <w:b/>
          <w:bCs/>
        </w:rPr>
        <w:t xml:space="preserve">. </w:t>
      </w:r>
      <w:bookmarkStart w:id="1" w:name="_Hlk152662412"/>
      <w:r>
        <w:rPr>
          <w:rFonts w:ascii="Franklin Gothic Book" w:hAnsi="Franklin Gothic Book"/>
          <w:b/>
          <w:bCs/>
        </w:rPr>
        <w:t>The motion passed unanimously.</w:t>
      </w:r>
    </w:p>
    <w:bookmarkEnd w:id="1"/>
    <w:p w14:paraId="2160B9B5" w14:textId="77777777" w:rsidR="00D2313E" w:rsidRDefault="00D2313E" w:rsidP="005F5EF1">
      <w:pPr>
        <w:jc w:val="both"/>
        <w:rPr>
          <w:rFonts w:ascii="Franklin Gothic Book" w:hAnsi="Franklin Gothic Book"/>
        </w:rPr>
      </w:pPr>
    </w:p>
    <w:p w14:paraId="36132E46" w14:textId="2DAA3473" w:rsidR="0003448D" w:rsidRPr="009E1CE1" w:rsidRDefault="0003448D" w:rsidP="005F5EF1">
      <w:pPr>
        <w:pStyle w:val="ListParagraph"/>
        <w:numPr>
          <w:ilvl w:val="0"/>
          <w:numId w:val="1"/>
        </w:numPr>
        <w:ind w:left="360"/>
        <w:jc w:val="both"/>
        <w:rPr>
          <w:rFonts w:ascii="Franklin Gothic Book" w:hAnsi="Franklin Gothic Book"/>
          <w:b/>
          <w:bCs/>
        </w:rPr>
      </w:pPr>
      <w:r w:rsidRPr="009E1CE1">
        <w:rPr>
          <w:rFonts w:ascii="Franklin Gothic Book" w:hAnsi="Franklin Gothic Book"/>
          <w:b/>
          <w:bCs/>
        </w:rPr>
        <w:lastRenderedPageBreak/>
        <w:t xml:space="preserve">Agenda Item 4 – </w:t>
      </w:r>
      <w:r w:rsidR="00537110" w:rsidRPr="009E1CE1">
        <w:rPr>
          <w:rFonts w:ascii="Franklin Gothic Book" w:hAnsi="Franklin Gothic Book"/>
          <w:b/>
          <w:bCs/>
        </w:rPr>
        <w:t>Case/Subcases Update</w:t>
      </w:r>
    </w:p>
    <w:p w14:paraId="7EE4B386" w14:textId="0DD48704" w:rsidR="0020590C" w:rsidRDefault="00881698" w:rsidP="005F5EF1">
      <w:pPr>
        <w:jc w:val="both"/>
        <w:rPr>
          <w:rFonts w:ascii="Franklin Gothic Book" w:hAnsi="Franklin Gothic Book"/>
        </w:rPr>
      </w:pPr>
      <w:r>
        <w:rPr>
          <w:rFonts w:ascii="Franklin Gothic Book" w:hAnsi="Franklin Gothic Book"/>
        </w:rPr>
        <w:t>Ms. Bruner introduced Johnny P</w:t>
      </w:r>
      <w:r w:rsidR="00041FF4">
        <w:rPr>
          <w:rFonts w:ascii="Franklin Gothic Book" w:hAnsi="Franklin Gothic Book"/>
        </w:rPr>
        <w:t>e</w:t>
      </w:r>
      <w:r>
        <w:rPr>
          <w:rFonts w:ascii="Franklin Gothic Book" w:hAnsi="Franklin Gothic Book"/>
        </w:rPr>
        <w:t>tit</w:t>
      </w:r>
      <w:r w:rsidR="009B148B">
        <w:rPr>
          <w:rFonts w:ascii="Franklin Gothic Book" w:hAnsi="Franklin Gothic Book"/>
        </w:rPr>
        <w:t xml:space="preserve">, </w:t>
      </w:r>
      <w:r w:rsidR="00670A87">
        <w:rPr>
          <w:rFonts w:ascii="Franklin Gothic Book" w:hAnsi="Franklin Gothic Book"/>
        </w:rPr>
        <w:t xml:space="preserve">CCOC </w:t>
      </w:r>
      <w:r w:rsidR="009B148B">
        <w:rPr>
          <w:rFonts w:ascii="Franklin Gothic Book" w:hAnsi="Franklin Gothic Book"/>
        </w:rPr>
        <w:t>Actuarial Performance Analyst,</w:t>
      </w:r>
      <w:r>
        <w:rPr>
          <w:rFonts w:ascii="Franklin Gothic Book" w:hAnsi="Franklin Gothic Book"/>
        </w:rPr>
        <w:t xml:space="preserve"> who </w:t>
      </w:r>
      <w:r w:rsidR="00CB5773">
        <w:rPr>
          <w:rFonts w:ascii="Franklin Gothic Book" w:hAnsi="Franklin Gothic Book"/>
        </w:rPr>
        <w:t>will be taking over this report at the PIE Committee meetings</w:t>
      </w:r>
      <w:r>
        <w:rPr>
          <w:rFonts w:ascii="Franklin Gothic Book" w:hAnsi="Franklin Gothic Book"/>
        </w:rPr>
        <w:t xml:space="preserve">. </w:t>
      </w:r>
      <w:r w:rsidR="00CB5773">
        <w:rPr>
          <w:rFonts w:ascii="Franklin Gothic Book" w:hAnsi="Franklin Gothic Book"/>
        </w:rPr>
        <w:t xml:space="preserve">Mr. Petit </w:t>
      </w:r>
      <w:r>
        <w:rPr>
          <w:rFonts w:ascii="Franklin Gothic Book" w:hAnsi="Franklin Gothic Book"/>
        </w:rPr>
        <w:t>explained that the data shown depict</w:t>
      </w:r>
      <w:r w:rsidR="0020590C">
        <w:rPr>
          <w:rFonts w:ascii="Franklin Gothic Book" w:hAnsi="Franklin Gothic Book"/>
        </w:rPr>
        <w:t>ed</w:t>
      </w:r>
      <w:r>
        <w:rPr>
          <w:rFonts w:ascii="Franklin Gothic Book" w:hAnsi="Franklin Gothic Book"/>
        </w:rPr>
        <w:t xml:space="preserve"> </w:t>
      </w:r>
      <w:r w:rsidR="003F3E6E">
        <w:rPr>
          <w:rFonts w:ascii="Franklin Gothic Book" w:hAnsi="Franklin Gothic Book"/>
        </w:rPr>
        <w:t xml:space="preserve">an </w:t>
      </w:r>
      <w:r>
        <w:rPr>
          <w:rFonts w:ascii="Franklin Gothic Book" w:hAnsi="Franklin Gothic Book"/>
        </w:rPr>
        <w:t>analysis over several years from September 2019</w:t>
      </w:r>
      <w:r w:rsidR="0020590C">
        <w:rPr>
          <w:rFonts w:ascii="Franklin Gothic Book" w:hAnsi="Franklin Gothic Book"/>
        </w:rPr>
        <w:t>–2023. He mention</w:t>
      </w:r>
      <w:r w:rsidR="003F3E6E">
        <w:rPr>
          <w:rFonts w:ascii="Franklin Gothic Book" w:hAnsi="Franklin Gothic Book"/>
        </w:rPr>
        <w:t>ed</w:t>
      </w:r>
      <w:r w:rsidR="0020590C">
        <w:rPr>
          <w:rFonts w:ascii="Franklin Gothic Book" w:hAnsi="Franklin Gothic Book"/>
        </w:rPr>
        <w:t xml:space="preserve"> 2019 is more of a baseline year and 2020 </w:t>
      </w:r>
      <w:r w:rsidR="00F37108">
        <w:rPr>
          <w:rFonts w:ascii="Franklin Gothic Book" w:hAnsi="Franklin Gothic Book"/>
        </w:rPr>
        <w:t>was removed because it is an outlier due to the impact of COVID-19</w:t>
      </w:r>
      <w:r w:rsidR="0020590C">
        <w:rPr>
          <w:rFonts w:ascii="Franklin Gothic Book" w:hAnsi="Franklin Gothic Book"/>
        </w:rPr>
        <w:t>.</w:t>
      </w:r>
    </w:p>
    <w:p w14:paraId="4D3D5066" w14:textId="0848A79F" w:rsidR="0020590C" w:rsidRDefault="0020590C" w:rsidP="005F5EF1">
      <w:pPr>
        <w:jc w:val="both"/>
        <w:rPr>
          <w:rFonts w:ascii="Franklin Gothic Book" w:hAnsi="Franklin Gothic Book"/>
        </w:rPr>
      </w:pPr>
      <w:r>
        <w:rPr>
          <w:rFonts w:ascii="Franklin Gothic Book" w:hAnsi="Franklin Gothic Book"/>
        </w:rPr>
        <w:t xml:space="preserve"> </w:t>
      </w:r>
    </w:p>
    <w:p w14:paraId="7F7B2D83" w14:textId="06164FC5" w:rsidR="00E85D0F" w:rsidRPr="00E85D0F" w:rsidRDefault="00E85D0F" w:rsidP="005F5EF1">
      <w:pPr>
        <w:jc w:val="both"/>
        <w:rPr>
          <w:rFonts w:ascii="Franklin Gothic Book" w:hAnsi="Franklin Gothic Book"/>
        </w:rPr>
      </w:pPr>
      <w:r w:rsidRPr="00E85D0F">
        <w:rPr>
          <w:rFonts w:ascii="Franklin Gothic Book" w:hAnsi="Franklin Gothic Book"/>
        </w:rPr>
        <w:t xml:space="preserve">Notable </w:t>
      </w:r>
      <w:r w:rsidR="003F3E6E">
        <w:rPr>
          <w:rFonts w:ascii="Franklin Gothic Book" w:hAnsi="Franklin Gothic Book"/>
        </w:rPr>
        <w:t>changes in data</w:t>
      </w:r>
      <w:r w:rsidRPr="00E85D0F">
        <w:rPr>
          <w:rFonts w:ascii="Franklin Gothic Book" w:hAnsi="Franklin Gothic Book"/>
        </w:rPr>
        <w:t xml:space="preserve"> include:</w:t>
      </w:r>
      <w:r w:rsidRPr="00E85D0F">
        <w:rPr>
          <w:rFonts w:ascii="Franklin Gothic Book" w:hAnsi="Franklin Gothic Book"/>
        </w:rPr>
        <w:tab/>
      </w:r>
    </w:p>
    <w:p w14:paraId="3562D410" w14:textId="4EA6E8C0" w:rsidR="003F3E6E" w:rsidRDefault="00076A18" w:rsidP="005F5EF1">
      <w:pPr>
        <w:pStyle w:val="ListParagraph"/>
        <w:numPr>
          <w:ilvl w:val="0"/>
          <w:numId w:val="5"/>
        </w:numPr>
        <w:jc w:val="both"/>
        <w:rPr>
          <w:rFonts w:ascii="Franklin Gothic Book" w:hAnsi="Franklin Gothic Book"/>
        </w:rPr>
      </w:pPr>
      <w:r w:rsidRPr="003F3E6E">
        <w:rPr>
          <w:rFonts w:ascii="Franklin Gothic Book" w:hAnsi="Franklin Gothic Book"/>
        </w:rPr>
        <w:t>The</w:t>
      </w:r>
      <w:r w:rsidR="003F3E6E" w:rsidRPr="003F3E6E">
        <w:rPr>
          <w:rFonts w:ascii="Franklin Gothic Book" w:hAnsi="Franklin Gothic Book"/>
        </w:rPr>
        <w:t xml:space="preserve"> total case number </w:t>
      </w:r>
      <w:r w:rsidR="009B148B">
        <w:rPr>
          <w:rFonts w:ascii="Franklin Gothic Book" w:hAnsi="Franklin Gothic Book"/>
        </w:rPr>
        <w:t xml:space="preserve">for September </w:t>
      </w:r>
      <w:r w:rsidR="003F3E6E">
        <w:rPr>
          <w:rFonts w:ascii="Franklin Gothic Book" w:hAnsi="Franklin Gothic Book"/>
        </w:rPr>
        <w:t>was</w:t>
      </w:r>
      <w:r w:rsidR="003F3E6E" w:rsidRPr="003F3E6E">
        <w:rPr>
          <w:rFonts w:ascii="Franklin Gothic Book" w:hAnsi="Franklin Gothic Book"/>
        </w:rPr>
        <w:t xml:space="preserve"> </w:t>
      </w:r>
      <w:r w:rsidRPr="003F3E6E">
        <w:rPr>
          <w:rFonts w:ascii="Franklin Gothic Book" w:hAnsi="Franklin Gothic Book"/>
        </w:rPr>
        <w:t>403,574.</w:t>
      </w:r>
    </w:p>
    <w:p w14:paraId="1FEF7A6F" w14:textId="2A1FD356" w:rsidR="003F3E6E" w:rsidRDefault="009B148B" w:rsidP="005F5EF1">
      <w:pPr>
        <w:pStyle w:val="ListParagraph"/>
        <w:numPr>
          <w:ilvl w:val="1"/>
          <w:numId w:val="5"/>
        </w:numPr>
        <w:jc w:val="both"/>
        <w:rPr>
          <w:rFonts w:ascii="Franklin Gothic Book" w:hAnsi="Franklin Gothic Book"/>
        </w:rPr>
      </w:pPr>
      <w:r>
        <w:rPr>
          <w:rFonts w:ascii="Franklin Gothic Book" w:hAnsi="Franklin Gothic Book"/>
        </w:rPr>
        <w:t>This was a</w:t>
      </w:r>
      <w:r w:rsidR="003F3E6E" w:rsidRPr="003F3E6E">
        <w:rPr>
          <w:rFonts w:ascii="Franklin Gothic Book" w:hAnsi="Franklin Gothic Book"/>
        </w:rPr>
        <w:t xml:space="preserve"> 2.82% </w:t>
      </w:r>
      <w:r w:rsidR="003D2A27">
        <w:rPr>
          <w:rFonts w:ascii="Franklin Gothic Book" w:hAnsi="Franklin Gothic Book"/>
        </w:rPr>
        <w:t>in</w:t>
      </w:r>
      <w:r w:rsidR="003F3E6E" w:rsidRPr="003F3E6E">
        <w:rPr>
          <w:rFonts w:ascii="Franklin Gothic Book" w:hAnsi="Franklin Gothic Book"/>
        </w:rPr>
        <w:t xml:space="preserve">crease </w:t>
      </w:r>
      <w:r w:rsidR="003D2A27">
        <w:rPr>
          <w:rFonts w:ascii="Franklin Gothic Book" w:hAnsi="Franklin Gothic Book"/>
        </w:rPr>
        <w:t>year over year</w:t>
      </w:r>
      <w:r w:rsidRPr="003F3E6E">
        <w:rPr>
          <w:rFonts w:ascii="Franklin Gothic Book" w:hAnsi="Franklin Gothic Book"/>
        </w:rPr>
        <w:t>.</w:t>
      </w:r>
    </w:p>
    <w:p w14:paraId="5A864856" w14:textId="5B8A26FF" w:rsidR="00B7715F" w:rsidRDefault="001B2EE3" w:rsidP="005F5EF1">
      <w:pPr>
        <w:pStyle w:val="ListParagraph"/>
        <w:numPr>
          <w:ilvl w:val="0"/>
          <w:numId w:val="5"/>
        </w:numPr>
        <w:jc w:val="both"/>
        <w:rPr>
          <w:rFonts w:ascii="Franklin Gothic Book" w:hAnsi="Franklin Gothic Book"/>
        </w:rPr>
      </w:pPr>
      <w:r>
        <w:rPr>
          <w:rFonts w:ascii="Franklin Gothic Book" w:hAnsi="Franklin Gothic Book"/>
        </w:rPr>
        <w:t xml:space="preserve">For the </w:t>
      </w:r>
      <w:r w:rsidR="004E319F">
        <w:rPr>
          <w:rFonts w:ascii="Franklin Gothic Book" w:hAnsi="Franklin Gothic Book"/>
        </w:rPr>
        <w:t>County</w:t>
      </w:r>
      <w:r>
        <w:rPr>
          <w:rFonts w:ascii="Franklin Gothic Book" w:hAnsi="Franklin Gothic Book"/>
        </w:rPr>
        <w:t xml:space="preserve"> Fiscal Year, cases were up about </w:t>
      </w:r>
      <w:r w:rsidR="003F3E6E" w:rsidRPr="003F3E6E">
        <w:rPr>
          <w:rFonts w:ascii="Franklin Gothic Book" w:hAnsi="Franklin Gothic Book"/>
        </w:rPr>
        <w:t>5 million</w:t>
      </w:r>
      <w:r>
        <w:rPr>
          <w:rFonts w:ascii="Franklin Gothic Book" w:hAnsi="Franklin Gothic Book"/>
        </w:rPr>
        <w:t xml:space="preserve">. Criminal Cases </w:t>
      </w:r>
      <w:r w:rsidR="00BD7323">
        <w:rPr>
          <w:rFonts w:ascii="Franklin Gothic Book" w:hAnsi="Franklin Gothic Book"/>
        </w:rPr>
        <w:t xml:space="preserve">were </w:t>
      </w:r>
      <w:r>
        <w:rPr>
          <w:rFonts w:ascii="Franklin Gothic Book" w:hAnsi="Franklin Gothic Book"/>
        </w:rPr>
        <w:t>up by 5.29 percent and Civil Traffic was up 5.5 percent.</w:t>
      </w:r>
    </w:p>
    <w:p w14:paraId="00BAE259" w14:textId="5E6AF0F4" w:rsidR="006E53F4" w:rsidRDefault="006E53F4" w:rsidP="005F5EF1">
      <w:pPr>
        <w:pStyle w:val="ListParagraph"/>
        <w:numPr>
          <w:ilvl w:val="1"/>
          <w:numId w:val="5"/>
        </w:numPr>
        <w:jc w:val="both"/>
        <w:rPr>
          <w:rFonts w:ascii="Franklin Gothic Book" w:hAnsi="Franklin Gothic Book"/>
        </w:rPr>
      </w:pPr>
      <w:r>
        <w:rPr>
          <w:rFonts w:ascii="Franklin Gothic Book" w:hAnsi="Franklin Gothic Book"/>
        </w:rPr>
        <w:t xml:space="preserve">Subcase types such as small claims, evictions, </w:t>
      </w:r>
      <w:r w:rsidR="006B7EE8">
        <w:rPr>
          <w:rFonts w:ascii="Franklin Gothic Book" w:hAnsi="Franklin Gothic Book"/>
        </w:rPr>
        <w:t xml:space="preserve">and </w:t>
      </w:r>
      <w:r>
        <w:rPr>
          <w:rFonts w:ascii="Franklin Gothic Book" w:hAnsi="Franklin Gothic Book"/>
        </w:rPr>
        <w:t>auto negligence</w:t>
      </w:r>
      <w:r w:rsidR="006B7EE8">
        <w:rPr>
          <w:rFonts w:ascii="Franklin Gothic Book" w:hAnsi="Franklin Gothic Book"/>
        </w:rPr>
        <w:t xml:space="preserve"> drove the increases.</w:t>
      </w:r>
    </w:p>
    <w:p w14:paraId="32716C28" w14:textId="77777777" w:rsidR="0048350C" w:rsidRPr="00522390" w:rsidRDefault="0048350C" w:rsidP="005F5EF1">
      <w:pPr>
        <w:jc w:val="both"/>
        <w:rPr>
          <w:rFonts w:ascii="Franklin Gothic Book" w:hAnsi="Franklin Gothic Book"/>
        </w:rPr>
      </w:pPr>
    </w:p>
    <w:p w14:paraId="5966DDD4" w14:textId="4100347C" w:rsidR="0003448D" w:rsidRPr="009E1CE1" w:rsidRDefault="0003448D" w:rsidP="005F5EF1">
      <w:pPr>
        <w:pStyle w:val="ListParagraph"/>
        <w:numPr>
          <w:ilvl w:val="0"/>
          <w:numId w:val="1"/>
        </w:numPr>
        <w:ind w:left="360"/>
        <w:jc w:val="both"/>
        <w:rPr>
          <w:rFonts w:ascii="Franklin Gothic Book" w:hAnsi="Franklin Gothic Book"/>
          <w:b/>
          <w:bCs/>
        </w:rPr>
      </w:pPr>
      <w:r w:rsidRPr="009E1CE1">
        <w:rPr>
          <w:rFonts w:ascii="Franklin Gothic Book" w:hAnsi="Franklin Gothic Book"/>
          <w:b/>
          <w:bCs/>
        </w:rPr>
        <w:t xml:space="preserve">Agenda Item 5 – </w:t>
      </w:r>
      <w:r w:rsidR="00076A18" w:rsidRPr="009E1CE1">
        <w:rPr>
          <w:rFonts w:ascii="Franklin Gothic Book" w:hAnsi="Franklin Gothic Book"/>
          <w:b/>
          <w:bCs/>
        </w:rPr>
        <w:t>Peer Group Analysis</w:t>
      </w:r>
    </w:p>
    <w:p w14:paraId="03DF5BDE" w14:textId="138B756B" w:rsidR="00013738" w:rsidRDefault="00076A18" w:rsidP="005F5EF1">
      <w:pPr>
        <w:jc w:val="both"/>
        <w:rPr>
          <w:rFonts w:ascii="Franklin Gothic Book" w:hAnsi="Franklin Gothic Book"/>
        </w:rPr>
      </w:pPr>
      <w:r>
        <w:rPr>
          <w:rFonts w:ascii="Franklin Gothic Book" w:hAnsi="Franklin Gothic Book"/>
        </w:rPr>
        <w:t>Clerk Cooney present</w:t>
      </w:r>
      <w:r w:rsidR="00041FF4">
        <w:rPr>
          <w:rFonts w:ascii="Franklin Gothic Book" w:hAnsi="Franklin Gothic Book"/>
        </w:rPr>
        <w:t>ed</w:t>
      </w:r>
      <w:r>
        <w:rPr>
          <w:rFonts w:ascii="Franklin Gothic Book" w:hAnsi="Franklin Gothic Book"/>
        </w:rPr>
        <w:t xml:space="preserve"> </w:t>
      </w:r>
      <w:r w:rsidR="00BF18B0">
        <w:rPr>
          <w:rFonts w:ascii="Franklin Gothic Book" w:hAnsi="Franklin Gothic Book"/>
        </w:rPr>
        <w:t xml:space="preserve">the </w:t>
      </w:r>
      <w:r>
        <w:rPr>
          <w:rFonts w:ascii="Franklin Gothic Book" w:hAnsi="Franklin Gothic Book"/>
        </w:rPr>
        <w:t xml:space="preserve">Peer Group </w:t>
      </w:r>
      <w:r w:rsidR="00BF18B0">
        <w:rPr>
          <w:rFonts w:ascii="Franklin Gothic Book" w:hAnsi="Franklin Gothic Book"/>
        </w:rPr>
        <w:t>A</w:t>
      </w:r>
      <w:r>
        <w:rPr>
          <w:rFonts w:ascii="Franklin Gothic Book" w:hAnsi="Franklin Gothic Book"/>
        </w:rPr>
        <w:t xml:space="preserve">nalysis </w:t>
      </w:r>
      <w:r w:rsidR="00BF18B0">
        <w:rPr>
          <w:rFonts w:ascii="Franklin Gothic Book" w:hAnsi="Franklin Gothic Book"/>
        </w:rPr>
        <w:t>Report</w:t>
      </w:r>
      <w:r>
        <w:rPr>
          <w:rFonts w:ascii="Franklin Gothic Book" w:hAnsi="Franklin Gothic Book"/>
        </w:rPr>
        <w:t xml:space="preserve">. </w:t>
      </w:r>
      <w:r w:rsidR="0093015D">
        <w:rPr>
          <w:rFonts w:ascii="Franklin Gothic Book" w:hAnsi="Franklin Gothic Book"/>
        </w:rPr>
        <w:t xml:space="preserve">He </w:t>
      </w:r>
      <w:r w:rsidR="00BF18B0">
        <w:rPr>
          <w:rFonts w:ascii="Franklin Gothic Book" w:hAnsi="Franklin Gothic Book"/>
        </w:rPr>
        <w:t xml:space="preserve">explained that peer groups have been done for a while; however, about </w:t>
      </w:r>
      <w:r>
        <w:rPr>
          <w:rFonts w:ascii="Franklin Gothic Book" w:hAnsi="Franklin Gothic Book"/>
        </w:rPr>
        <w:t>4 years ago</w:t>
      </w:r>
      <w:r w:rsidR="00BF18B0">
        <w:rPr>
          <w:rFonts w:ascii="Franklin Gothic Book" w:hAnsi="Franklin Gothic Book"/>
        </w:rPr>
        <w:t xml:space="preserve">, </w:t>
      </w:r>
      <w:r>
        <w:rPr>
          <w:rFonts w:ascii="Franklin Gothic Book" w:hAnsi="Franklin Gothic Book"/>
        </w:rPr>
        <w:t xml:space="preserve">it </w:t>
      </w:r>
      <w:r w:rsidR="00BF18B0">
        <w:rPr>
          <w:rFonts w:ascii="Franklin Gothic Book" w:hAnsi="Franklin Gothic Book"/>
        </w:rPr>
        <w:t xml:space="preserve">was determined that it could be done “in-house” instead of using a contractor. </w:t>
      </w:r>
      <w:r w:rsidR="004C1CA9">
        <w:rPr>
          <w:rFonts w:ascii="Franklin Gothic Book" w:hAnsi="Franklin Gothic Book"/>
        </w:rPr>
        <w:t>It s</w:t>
      </w:r>
      <w:r>
        <w:rPr>
          <w:rFonts w:ascii="Franklin Gothic Book" w:hAnsi="Franklin Gothic Book"/>
        </w:rPr>
        <w:t>eemed 8 peer groups w</w:t>
      </w:r>
      <w:r w:rsidR="00E321D2">
        <w:rPr>
          <w:rFonts w:ascii="Franklin Gothic Book" w:hAnsi="Franklin Gothic Book"/>
        </w:rPr>
        <w:t>ere</w:t>
      </w:r>
      <w:r>
        <w:rPr>
          <w:rFonts w:ascii="Franklin Gothic Book" w:hAnsi="Franklin Gothic Book"/>
        </w:rPr>
        <w:t xml:space="preserve"> the “magic number” if </w:t>
      </w:r>
      <w:r w:rsidR="00E321D2">
        <w:rPr>
          <w:rFonts w:ascii="Franklin Gothic Book" w:hAnsi="Franklin Gothic Book"/>
        </w:rPr>
        <w:t>basic</w:t>
      </w:r>
      <w:r>
        <w:rPr>
          <w:rFonts w:ascii="Franklin Gothic Book" w:hAnsi="Franklin Gothic Book"/>
        </w:rPr>
        <w:t xml:space="preserve"> rules were </w:t>
      </w:r>
      <w:r w:rsidR="000A0235">
        <w:rPr>
          <w:rFonts w:ascii="Franklin Gothic Book" w:hAnsi="Franklin Gothic Book"/>
        </w:rPr>
        <w:t>applied</w:t>
      </w:r>
      <w:r>
        <w:rPr>
          <w:rFonts w:ascii="Franklin Gothic Book" w:hAnsi="Franklin Gothic Book"/>
        </w:rPr>
        <w:t xml:space="preserve">. </w:t>
      </w:r>
      <w:r w:rsidR="004C1CA9">
        <w:rPr>
          <w:rFonts w:ascii="Franklin Gothic Book" w:hAnsi="Franklin Gothic Book"/>
        </w:rPr>
        <w:t xml:space="preserve">The first was to </w:t>
      </w:r>
      <w:r>
        <w:rPr>
          <w:rFonts w:ascii="Franklin Gothic Book" w:hAnsi="Franklin Gothic Book"/>
        </w:rPr>
        <w:t xml:space="preserve">not have any county in a peer group with another </w:t>
      </w:r>
      <w:r w:rsidR="004C1CA9">
        <w:rPr>
          <w:rFonts w:ascii="Franklin Gothic Book" w:hAnsi="Franklin Gothic Book"/>
        </w:rPr>
        <w:t xml:space="preserve">county </w:t>
      </w:r>
      <w:r>
        <w:rPr>
          <w:rFonts w:ascii="Franklin Gothic Book" w:hAnsi="Franklin Gothic Book"/>
        </w:rPr>
        <w:t>that has more than two times their population size or more than two times the total weight</w:t>
      </w:r>
      <w:r w:rsidR="00FF6D9A">
        <w:rPr>
          <w:rFonts w:ascii="Franklin Gothic Book" w:hAnsi="Franklin Gothic Book"/>
        </w:rPr>
        <w:t>ed case count</w:t>
      </w:r>
      <w:r w:rsidR="00584F37">
        <w:rPr>
          <w:rFonts w:ascii="Franklin Gothic Book" w:hAnsi="Franklin Gothic Book"/>
        </w:rPr>
        <w:t xml:space="preserve">. </w:t>
      </w:r>
      <w:r w:rsidR="00FF6D9A">
        <w:rPr>
          <w:rFonts w:ascii="Franklin Gothic Book" w:hAnsi="Franklin Gothic Book"/>
        </w:rPr>
        <w:t xml:space="preserve">The statute requires that population and cases be used. </w:t>
      </w:r>
      <w:r w:rsidR="0093015D">
        <w:rPr>
          <w:rFonts w:ascii="Franklin Gothic Book" w:hAnsi="Franklin Gothic Book"/>
        </w:rPr>
        <w:t>Since weighted</w:t>
      </w:r>
      <w:r>
        <w:rPr>
          <w:rFonts w:ascii="Franklin Gothic Book" w:hAnsi="Franklin Gothic Book"/>
        </w:rPr>
        <w:t xml:space="preserve"> cases </w:t>
      </w:r>
      <w:r w:rsidR="00584F37">
        <w:rPr>
          <w:rFonts w:ascii="Franklin Gothic Book" w:hAnsi="Franklin Gothic Book"/>
        </w:rPr>
        <w:t>were</w:t>
      </w:r>
      <w:r>
        <w:rPr>
          <w:rFonts w:ascii="Franklin Gothic Book" w:hAnsi="Franklin Gothic Book"/>
        </w:rPr>
        <w:t xml:space="preserve"> used in the budget process</w:t>
      </w:r>
      <w:r w:rsidR="0093015D">
        <w:rPr>
          <w:rFonts w:ascii="Franklin Gothic Book" w:hAnsi="Franklin Gothic Book"/>
        </w:rPr>
        <w:t xml:space="preserve"> it was then adopted to include </w:t>
      </w:r>
      <w:r w:rsidR="00C452DE">
        <w:rPr>
          <w:rFonts w:ascii="Franklin Gothic Book" w:hAnsi="Franklin Gothic Book"/>
        </w:rPr>
        <w:t>weighted cases</w:t>
      </w:r>
      <w:r w:rsidR="0093015D">
        <w:rPr>
          <w:rFonts w:ascii="Franklin Gothic Book" w:hAnsi="Franklin Gothic Book"/>
        </w:rPr>
        <w:t xml:space="preserve"> rather than just </w:t>
      </w:r>
      <w:r w:rsidR="0090611D">
        <w:rPr>
          <w:rFonts w:ascii="Franklin Gothic Book" w:hAnsi="Franklin Gothic Book"/>
        </w:rPr>
        <w:t xml:space="preserve">pure </w:t>
      </w:r>
      <w:r w:rsidR="0093015D">
        <w:rPr>
          <w:rFonts w:ascii="Franklin Gothic Book" w:hAnsi="Franklin Gothic Book"/>
        </w:rPr>
        <w:t>case numbers.</w:t>
      </w:r>
    </w:p>
    <w:p w14:paraId="37955503" w14:textId="77777777" w:rsidR="0093015D" w:rsidRDefault="0093015D" w:rsidP="005F5EF1">
      <w:pPr>
        <w:jc w:val="both"/>
        <w:rPr>
          <w:rFonts w:ascii="Franklin Gothic Book" w:hAnsi="Franklin Gothic Book"/>
        </w:rPr>
      </w:pPr>
    </w:p>
    <w:p w14:paraId="383AAB46" w14:textId="5CF11667" w:rsidR="005D451E" w:rsidRDefault="0090611D" w:rsidP="005F5EF1">
      <w:pPr>
        <w:jc w:val="both"/>
        <w:rPr>
          <w:rFonts w:ascii="Franklin Gothic Book" w:hAnsi="Franklin Gothic Book"/>
        </w:rPr>
      </w:pPr>
      <w:r>
        <w:rPr>
          <w:rFonts w:ascii="Franklin Gothic Book" w:hAnsi="Franklin Gothic Book"/>
        </w:rPr>
        <w:t xml:space="preserve">Clerk Cooney stated </w:t>
      </w:r>
      <w:r w:rsidR="0093015D">
        <w:rPr>
          <w:rFonts w:ascii="Franklin Gothic Book" w:hAnsi="Franklin Gothic Book"/>
        </w:rPr>
        <w:t xml:space="preserve">that </w:t>
      </w:r>
      <w:r>
        <w:rPr>
          <w:rFonts w:ascii="Franklin Gothic Book" w:hAnsi="Franklin Gothic Book"/>
        </w:rPr>
        <w:t xml:space="preserve">the report uses </w:t>
      </w:r>
      <w:r w:rsidR="0093015D">
        <w:rPr>
          <w:rFonts w:ascii="Franklin Gothic Book" w:hAnsi="Franklin Gothic Book"/>
        </w:rPr>
        <w:t xml:space="preserve">the University of Florida’s BEBR estimates </w:t>
      </w:r>
      <w:r>
        <w:rPr>
          <w:rFonts w:ascii="Franklin Gothic Book" w:hAnsi="Franklin Gothic Book"/>
        </w:rPr>
        <w:t xml:space="preserve">for population figures as of April 1, 2022, and the verified </w:t>
      </w:r>
      <w:r w:rsidR="0093015D">
        <w:rPr>
          <w:rFonts w:ascii="Franklin Gothic Book" w:hAnsi="Franklin Gothic Book"/>
        </w:rPr>
        <w:t>weighted cases</w:t>
      </w:r>
      <w:r>
        <w:rPr>
          <w:rFonts w:ascii="Franklin Gothic Book" w:hAnsi="Franklin Gothic Book"/>
        </w:rPr>
        <w:t xml:space="preserve"> from CFY 2021-22</w:t>
      </w:r>
      <w:r w:rsidR="0093015D">
        <w:rPr>
          <w:rFonts w:ascii="Franklin Gothic Book" w:hAnsi="Franklin Gothic Book"/>
        </w:rPr>
        <w:t xml:space="preserve">. The statistical analysis found it </w:t>
      </w:r>
      <w:r w:rsidR="00584F37">
        <w:rPr>
          <w:rFonts w:ascii="Franklin Gothic Book" w:hAnsi="Franklin Gothic Book"/>
        </w:rPr>
        <w:t>was</w:t>
      </w:r>
      <w:r w:rsidR="0093015D">
        <w:rPr>
          <w:rFonts w:ascii="Franklin Gothic Book" w:hAnsi="Franklin Gothic Book"/>
        </w:rPr>
        <w:t xml:space="preserve"> important that a county is not its own peer group (i.e., Miami-Dade County). </w:t>
      </w:r>
      <w:r w:rsidR="00C37B19">
        <w:rPr>
          <w:rFonts w:ascii="Franklin Gothic Book" w:hAnsi="Franklin Gothic Book"/>
        </w:rPr>
        <w:t xml:space="preserve">Statistical analysis breaks down when you have less than </w:t>
      </w:r>
      <w:r w:rsidR="00E73106">
        <w:rPr>
          <w:rFonts w:ascii="Franklin Gothic Book" w:hAnsi="Franklin Gothic Book"/>
        </w:rPr>
        <w:t>four counties</w:t>
      </w:r>
      <w:r w:rsidR="0093015D">
        <w:rPr>
          <w:rFonts w:ascii="Franklin Gothic Book" w:hAnsi="Franklin Gothic Book"/>
        </w:rPr>
        <w:t xml:space="preserve"> in a peer group. Palm Beach</w:t>
      </w:r>
      <w:r w:rsidR="00B721C5">
        <w:rPr>
          <w:rFonts w:ascii="Franklin Gothic Book" w:hAnsi="Franklin Gothic Book"/>
        </w:rPr>
        <w:t xml:space="preserve"> and</w:t>
      </w:r>
      <w:r w:rsidR="005D451E">
        <w:rPr>
          <w:rFonts w:ascii="Franklin Gothic Book" w:hAnsi="Franklin Gothic Book"/>
        </w:rPr>
        <w:t xml:space="preserve"> </w:t>
      </w:r>
      <w:r w:rsidR="0093015D">
        <w:rPr>
          <w:rFonts w:ascii="Franklin Gothic Book" w:hAnsi="Franklin Gothic Book"/>
        </w:rPr>
        <w:t>Hillsborough</w:t>
      </w:r>
      <w:r w:rsidR="00B721C5">
        <w:rPr>
          <w:rFonts w:ascii="Franklin Gothic Book" w:hAnsi="Franklin Gothic Book"/>
        </w:rPr>
        <w:t xml:space="preserve"> counties</w:t>
      </w:r>
      <w:r w:rsidR="00894D93">
        <w:rPr>
          <w:rFonts w:ascii="Franklin Gothic Book" w:hAnsi="Franklin Gothic Book"/>
        </w:rPr>
        <w:t xml:space="preserve"> </w:t>
      </w:r>
      <w:r w:rsidR="0093015D">
        <w:rPr>
          <w:rFonts w:ascii="Franklin Gothic Book" w:hAnsi="Franklin Gothic Book"/>
        </w:rPr>
        <w:t xml:space="preserve">were added to </w:t>
      </w:r>
      <w:r w:rsidR="007B1096">
        <w:rPr>
          <w:rFonts w:ascii="Franklin Gothic Book" w:hAnsi="Franklin Gothic Book"/>
        </w:rPr>
        <w:t>P</w:t>
      </w:r>
      <w:r w:rsidR="0093015D">
        <w:rPr>
          <w:rFonts w:ascii="Franklin Gothic Book" w:hAnsi="Franklin Gothic Book"/>
        </w:rPr>
        <w:t xml:space="preserve">eer </w:t>
      </w:r>
      <w:r w:rsidR="007B1096">
        <w:rPr>
          <w:rFonts w:ascii="Franklin Gothic Book" w:hAnsi="Franklin Gothic Book"/>
        </w:rPr>
        <w:t>G</w:t>
      </w:r>
      <w:r w:rsidR="0093015D">
        <w:rPr>
          <w:rFonts w:ascii="Franklin Gothic Book" w:hAnsi="Franklin Gothic Book"/>
        </w:rPr>
        <w:t>roup 8</w:t>
      </w:r>
      <w:r w:rsidR="006563C1">
        <w:rPr>
          <w:rFonts w:ascii="Franklin Gothic Book" w:hAnsi="Franklin Gothic Book"/>
        </w:rPr>
        <w:t xml:space="preserve"> based on population</w:t>
      </w:r>
      <w:r w:rsidR="0093015D">
        <w:rPr>
          <w:rFonts w:ascii="Franklin Gothic Book" w:hAnsi="Franklin Gothic Book"/>
        </w:rPr>
        <w:t xml:space="preserve">. Gulf was kept in </w:t>
      </w:r>
      <w:r w:rsidR="007B1096">
        <w:rPr>
          <w:rFonts w:ascii="Franklin Gothic Book" w:hAnsi="Franklin Gothic Book"/>
        </w:rPr>
        <w:t>Peer G</w:t>
      </w:r>
      <w:r w:rsidR="0093015D">
        <w:rPr>
          <w:rFonts w:ascii="Franklin Gothic Book" w:hAnsi="Franklin Gothic Book"/>
        </w:rPr>
        <w:t xml:space="preserve">roup 1 </w:t>
      </w:r>
      <w:r w:rsidR="005D451E">
        <w:rPr>
          <w:rFonts w:ascii="Franklin Gothic Book" w:hAnsi="Franklin Gothic Book"/>
        </w:rPr>
        <w:t>although they ha</w:t>
      </w:r>
      <w:r w:rsidR="00584F37">
        <w:rPr>
          <w:rFonts w:ascii="Franklin Gothic Book" w:hAnsi="Franklin Gothic Book"/>
        </w:rPr>
        <w:t>d</w:t>
      </w:r>
      <w:r w:rsidR="005D451E">
        <w:rPr>
          <w:rFonts w:ascii="Franklin Gothic Book" w:hAnsi="Franklin Gothic Book"/>
        </w:rPr>
        <w:t xml:space="preserve"> slightly too many cases compared to Lafayette</w:t>
      </w:r>
      <w:r w:rsidR="007B1096">
        <w:rPr>
          <w:rFonts w:ascii="Franklin Gothic Book" w:hAnsi="Franklin Gothic Book"/>
        </w:rPr>
        <w:t xml:space="preserve"> County</w:t>
      </w:r>
      <w:r w:rsidR="005D451E">
        <w:rPr>
          <w:rFonts w:ascii="Franklin Gothic Book" w:hAnsi="Franklin Gothic Book"/>
        </w:rPr>
        <w:t xml:space="preserve">. </w:t>
      </w:r>
      <w:r w:rsidR="007B1096">
        <w:rPr>
          <w:rFonts w:ascii="Franklin Gothic Book" w:hAnsi="Franklin Gothic Book"/>
        </w:rPr>
        <w:t xml:space="preserve">Clerk Cooney </w:t>
      </w:r>
      <w:r w:rsidR="005D451E">
        <w:rPr>
          <w:rFonts w:ascii="Franklin Gothic Book" w:hAnsi="Franklin Gothic Book"/>
        </w:rPr>
        <w:t>conclude</w:t>
      </w:r>
      <w:r w:rsidR="00584F37">
        <w:rPr>
          <w:rFonts w:ascii="Franklin Gothic Book" w:hAnsi="Franklin Gothic Book"/>
        </w:rPr>
        <w:t>d</w:t>
      </w:r>
      <w:r w:rsidR="005D451E">
        <w:rPr>
          <w:rFonts w:ascii="Franklin Gothic Book" w:hAnsi="Franklin Gothic Book"/>
        </w:rPr>
        <w:t xml:space="preserve"> </w:t>
      </w:r>
      <w:r w:rsidR="007B1096">
        <w:rPr>
          <w:rFonts w:ascii="Franklin Gothic Book" w:hAnsi="Franklin Gothic Book"/>
        </w:rPr>
        <w:t>by</w:t>
      </w:r>
      <w:r w:rsidR="005D451E">
        <w:rPr>
          <w:rFonts w:ascii="Franklin Gothic Book" w:hAnsi="Franklin Gothic Book"/>
        </w:rPr>
        <w:t xml:space="preserve"> assuring statistical analysis </w:t>
      </w:r>
      <w:r w:rsidR="00584F37">
        <w:rPr>
          <w:rFonts w:ascii="Franklin Gothic Book" w:hAnsi="Franklin Gothic Book"/>
        </w:rPr>
        <w:t>was</w:t>
      </w:r>
      <w:r w:rsidR="005D451E">
        <w:rPr>
          <w:rFonts w:ascii="Franklin Gothic Book" w:hAnsi="Franklin Gothic Book"/>
        </w:rPr>
        <w:t xml:space="preserve"> done on all counties regardless of </w:t>
      </w:r>
      <w:r w:rsidR="007B1096">
        <w:rPr>
          <w:rFonts w:ascii="Franklin Gothic Book" w:hAnsi="Franklin Gothic Book"/>
        </w:rPr>
        <w:t>P</w:t>
      </w:r>
      <w:r w:rsidR="005D451E">
        <w:rPr>
          <w:rFonts w:ascii="Franklin Gothic Book" w:hAnsi="Franklin Gothic Book"/>
        </w:rPr>
        <w:t xml:space="preserve">eer </w:t>
      </w:r>
      <w:r w:rsidR="007B1096">
        <w:rPr>
          <w:rFonts w:ascii="Franklin Gothic Book" w:hAnsi="Franklin Gothic Book"/>
        </w:rPr>
        <w:t>G</w:t>
      </w:r>
      <w:r w:rsidR="005D451E">
        <w:rPr>
          <w:rFonts w:ascii="Franklin Gothic Book" w:hAnsi="Franklin Gothic Book"/>
        </w:rPr>
        <w:t xml:space="preserve">roup. </w:t>
      </w:r>
      <w:r w:rsidR="00C10FCB">
        <w:rPr>
          <w:rFonts w:ascii="Franklin Gothic Book" w:hAnsi="Franklin Gothic Book"/>
        </w:rPr>
        <w:t>Miami-Dade County was placed in Peer Group 8 for both options so that it is not its own Per Group.</w:t>
      </w:r>
      <w:r w:rsidR="00955911">
        <w:rPr>
          <w:rFonts w:ascii="Franklin Gothic Book" w:hAnsi="Franklin Gothic Book"/>
        </w:rPr>
        <w:t xml:space="preserve"> </w:t>
      </w:r>
      <w:r w:rsidR="004D017A">
        <w:rPr>
          <w:rFonts w:ascii="Franklin Gothic Book" w:hAnsi="Franklin Gothic Book"/>
        </w:rPr>
        <w:t xml:space="preserve">He pointed out that the statute requires this work. </w:t>
      </w:r>
      <w:r w:rsidR="00955911">
        <w:rPr>
          <w:rFonts w:ascii="Franklin Gothic Book" w:hAnsi="Franklin Gothic Book"/>
        </w:rPr>
        <w:t xml:space="preserve">During budget </w:t>
      </w:r>
      <w:r w:rsidR="004D017A">
        <w:rPr>
          <w:rFonts w:ascii="Franklin Gothic Book" w:hAnsi="Franklin Gothic Book"/>
        </w:rPr>
        <w:t xml:space="preserve">deliberations </w:t>
      </w:r>
      <w:r w:rsidR="00955911">
        <w:rPr>
          <w:rFonts w:ascii="Franklin Gothic Book" w:hAnsi="Franklin Gothic Book"/>
        </w:rPr>
        <w:t xml:space="preserve">and weighted case review a statistical analysis is done across all counties </w:t>
      </w:r>
      <w:r w:rsidR="004D017A">
        <w:rPr>
          <w:rFonts w:ascii="Franklin Gothic Book" w:hAnsi="Franklin Gothic Book"/>
        </w:rPr>
        <w:t>regardless of</w:t>
      </w:r>
      <w:r w:rsidR="00955911">
        <w:rPr>
          <w:rFonts w:ascii="Franklin Gothic Book" w:hAnsi="Franklin Gothic Book"/>
        </w:rPr>
        <w:t xml:space="preserve"> peer group</w:t>
      </w:r>
      <w:r w:rsidR="004D017A">
        <w:rPr>
          <w:rFonts w:ascii="Franklin Gothic Book" w:hAnsi="Franklin Gothic Book"/>
        </w:rPr>
        <w:t xml:space="preserve">. He stated that the committee could use either option or both </w:t>
      </w:r>
      <w:r w:rsidR="00B54BD9">
        <w:rPr>
          <w:rFonts w:ascii="Franklin Gothic Book" w:hAnsi="Franklin Gothic Book"/>
        </w:rPr>
        <w:t>to fulfill that statutory obligation; however, a statistical analysis across all counties will still be done.</w:t>
      </w:r>
    </w:p>
    <w:p w14:paraId="790080AD" w14:textId="77777777" w:rsidR="005D451E" w:rsidRDefault="005D451E" w:rsidP="005F5EF1">
      <w:pPr>
        <w:jc w:val="both"/>
        <w:rPr>
          <w:rFonts w:ascii="Franklin Gothic Book" w:hAnsi="Franklin Gothic Book"/>
        </w:rPr>
      </w:pPr>
    </w:p>
    <w:p w14:paraId="13A9813D" w14:textId="074431C0" w:rsidR="00DE238F" w:rsidRDefault="005D451E" w:rsidP="005F5EF1">
      <w:pPr>
        <w:jc w:val="both"/>
        <w:rPr>
          <w:rFonts w:ascii="Franklin Gothic Book" w:hAnsi="Franklin Gothic Book"/>
        </w:rPr>
      </w:pPr>
      <w:r>
        <w:rPr>
          <w:rFonts w:ascii="Franklin Gothic Book" w:hAnsi="Franklin Gothic Book"/>
        </w:rPr>
        <w:t xml:space="preserve">Clerk Roth proposed </w:t>
      </w:r>
      <w:r w:rsidR="00FF5213">
        <w:rPr>
          <w:rFonts w:ascii="Franklin Gothic Book" w:hAnsi="Franklin Gothic Book"/>
        </w:rPr>
        <w:t>not</w:t>
      </w:r>
      <w:r>
        <w:rPr>
          <w:rFonts w:ascii="Franklin Gothic Book" w:hAnsi="Franklin Gothic Book"/>
        </w:rPr>
        <w:t xml:space="preserve"> </w:t>
      </w:r>
      <w:r w:rsidR="00FF5213">
        <w:rPr>
          <w:rFonts w:ascii="Franklin Gothic Book" w:hAnsi="Franklin Gothic Book"/>
        </w:rPr>
        <w:t xml:space="preserve">voting on the options during the meeting and moving the vote to the PIE Committee meeting scheduled for </w:t>
      </w:r>
      <w:r>
        <w:rPr>
          <w:rFonts w:ascii="Franklin Gothic Book" w:hAnsi="Franklin Gothic Book"/>
        </w:rPr>
        <w:t>03/15/24</w:t>
      </w:r>
      <w:r w:rsidR="00FF5213">
        <w:rPr>
          <w:rFonts w:ascii="Franklin Gothic Book" w:hAnsi="Franklin Gothic Book"/>
        </w:rPr>
        <w:t>, to allow committee members and others to have time to review the options presented</w:t>
      </w:r>
      <w:r>
        <w:rPr>
          <w:rFonts w:ascii="Franklin Gothic Book" w:hAnsi="Franklin Gothic Book"/>
        </w:rPr>
        <w:t>. She ask</w:t>
      </w:r>
      <w:r w:rsidR="008879D9">
        <w:rPr>
          <w:rFonts w:ascii="Franklin Gothic Book" w:hAnsi="Franklin Gothic Book"/>
        </w:rPr>
        <w:t>ed</w:t>
      </w:r>
      <w:r>
        <w:rPr>
          <w:rFonts w:ascii="Franklin Gothic Book" w:hAnsi="Franklin Gothic Book"/>
        </w:rPr>
        <w:t xml:space="preserve"> Clerk Cooney to restate what the two options are that they would be choosing between. Clerk Cooney respond</w:t>
      </w:r>
      <w:r w:rsidR="008879D9">
        <w:rPr>
          <w:rFonts w:ascii="Franklin Gothic Book" w:hAnsi="Franklin Gothic Book"/>
        </w:rPr>
        <w:t>ed</w:t>
      </w:r>
      <w:r>
        <w:rPr>
          <w:rFonts w:ascii="Franklin Gothic Book" w:hAnsi="Franklin Gothic Book"/>
        </w:rPr>
        <w:t xml:space="preserve"> </w:t>
      </w:r>
      <w:r w:rsidR="00101DE8">
        <w:rPr>
          <w:rFonts w:ascii="Franklin Gothic Book" w:hAnsi="Franklin Gothic Book"/>
        </w:rPr>
        <w:t>that</w:t>
      </w:r>
      <w:r>
        <w:rPr>
          <w:rFonts w:ascii="Franklin Gothic Book" w:hAnsi="Franklin Gothic Book"/>
        </w:rPr>
        <w:t xml:space="preserve"> there is nothing in the statute that required one </w:t>
      </w:r>
      <w:r w:rsidR="00101DE8">
        <w:rPr>
          <w:rFonts w:ascii="Franklin Gothic Book" w:hAnsi="Franklin Gothic Book"/>
        </w:rPr>
        <w:t xml:space="preserve">option </w:t>
      </w:r>
      <w:r>
        <w:rPr>
          <w:rFonts w:ascii="Franklin Gothic Book" w:hAnsi="Franklin Gothic Book"/>
        </w:rPr>
        <w:t>to be picked over the other, the peer groups just need</w:t>
      </w:r>
      <w:r w:rsidR="008879D9">
        <w:rPr>
          <w:rFonts w:ascii="Franklin Gothic Book" w:hAnsi="Franklin Gothic Book"/>
        </w:rPr>
        <w:t>ed</w:t>
      </w:r>
      <w:r>
        <w:rPr>
          <w:rFonts w:ascii="Franklin Gothic Book" w:hAnsi="Franklin Gothic Book"/>
        </w:rPr>
        <w:t xml:space="preserve"> to be chosen and analyzed. </w:t>
      </w:r>
      <w:r w:rsidR="00101DE8">
        <w:rPr>
          <w:rFonts w:ascii="Franklin Gothic Book" w:hAnsi="Franklin Gothic Book"/>
        </w:rPr>
        <w:t xml:space="preserve">He stated that both options could be </w:t>
      </w:r>
      <w:r w:rsidR="00AB5739">
        <w:rPr>
          <w:rFonts w:ascii="Franklin Gothic Book" w:hAnsi="Franklin Gothic Book"/>
        </w:rPr>
        <w:t>kept,</w:t>
      </w:r>
      <w:r w:rsidR="00101DE8">
        <w:rPr>
          <w:rFonts w:ascii="Franklin Gothic Book" w:hAnsi="Franklin Gothic Book"/>
        </w:rPr>
        <w:t xml:space="preserve"> and both Peer Groups used in certain circumstances. </w:t>
      </w:r>
      <w:r w:rsidR="00AB5739">
        <w:rPr>
          <w:rFonts w:ascii="Franklin Gothic Book" w:hAnsi="Franklin Gothic Book"/>
        </w:rPr>
        <w:t>H</w:t>
      </w:r>
      <w:r>
        <w:rPr>
          <w:rFonts w:ascii="Franklin Gothic Book" w:hAnsi="Franklin Gothic Book"/>
        </w:rPr>
        <w:t xml:space="preserve">is </w:t>
      </w:r>
      <w:r w:rsidR="00AB5739">
        <w:rPr>
          <w:rFonts w:ascii="Franklin Gothic Book" w:hAnsi="Franklin Gothic Book"/>
        </w:rPr>
        <w:t xml:space="preserve">stated </w:t>
      </w:r>
      <w:r>
        <w:rPr>
          <w:rFonts w:ascii="Franklin Gothic Book" w:hAnsi="Franklin Gothic Book"/>
        </w:rPr>
        <w:t xml:space="preserve">preference </w:t>
      </w:r>
      <w:r w:rsidR="00AB5739">
        <w:rPr>
          <w:rFonts w:ascii="Franklin Gothic Book" w:hAnsi="Franklin Gothic Book"/>
        </w:rPr>
        <w:t xml:space="preserve">is to </w:t>
      </w:r>
      <w:r>
        <w:rPr>
          <w:rFonts w:ascii="Franklin Gothic Book" w:hAnsi="Franklin Gothic Book"/>
        </w:rPr>
        <w:t>use population</w:t>
      </w:r>
      <w:r w:rsidR="00AB5739">
        <w:rPr>
          <w:rFonts w:ascii="Franklin Gothic Book" w:hAnsi="Franklin Gothic Book"/>
        </w:rPr>
        <w:t xml:space="preserve"> based on the BEBR figures</w:t>
      </w:r>
      <w:r w:rsidR="0052379A">
        <w:rPr>
          <w:rFonts w:ascii="Franklin Gothic Book" w:hAnsi="Franklin Gothic Book"/>
        </w:rPr>
        <w:t xml:space="preserve"> as a third-party reported data source</w:t>
      </w:r>
      <w:r>
        <w:rPr>
          <w:rFonts w:ascii="Franklin Gothic Book" w:hAnsi="Franklin Gothic Book"/>
        </w:rPr>
        <w:t xml:space="preserve">. </w:t>
      </w:r>
      <w:r w:rsidR="00AB5FAE">
        <w:rPr>
          <w:rFonts w:ascii="Franklin Gothic Book" w:hAnsi="Franklin Gothic Book"/>
        </w:rPr>
        <w:t>H</w:t>
      </w:r>
      <w:r w:rsidR="00DE238F">
        <w:rPr>
          <w:rFonts w:ascii="Franklin Gothic Book" w:hAnsi="Franklin Gothic Book"/>
        </w:rPr>
        <w:t>e does not believe the budget committee or the CCOC are restricted to only looking at peer groups “one way</w:t>
      </w:r>
      <w:r w:rsidR="00AB5FAE">
        <w:rPr>
          <w:rFonts w:ascii="Franklin Gothic Book" w:hAnsi="Franklin Gothic Book"/>
        </w:rPr>
        <w:t>.</w:t>
      </w:r>
      <w:r w:rsidR="00DE238F">
        <w:rPr>
          <w:rFonts w:ascii="Franklin Gothic Book" w:hAnsi="Franklin Gothic Book"/>
        </w:rPr>
        <w:t>”</w:t>
      </w:r>
    </w:p>
    <w:p w14:paraId="0503AF5D" w14:textId="77777777" w:rsidR="00DE238F" w:rsidRDefault="00DE238F" w:rsidP="005F5EF1">
      <w:pPr>
        <w:jc w:val="both"/>
        <w:rPr>
          <w:rFonts w:ascii="Franklin Gothic Book" w:hAnsi="Franklin Gothic Book"/>
        </w:rPr>
      </w:pPr>
    </w:p>
    <w:p w14:paraId="201CF3D9" w14:textId="00BC097C" w:rsidR="005D451E" w:rsidRDefault="00DE238F" w:rsidP="005F5EF1">
      <w:pPr>
        <w:jc w:val="both"/>
        <w:rPr>
          <w:rFonts w:ascii="Franklin Gothic Book" w:hAnsi="Franklin Gothic Book"/>
        </w:rPr>
      </w:pPr>
      <w:r>
        <w:rPr>
          <w:rFonts w:ascii="Franklin Gothic Book" w:hAnsi="Franklin Gothic Book"/>
        </w:rPr>
        <w:t xml:space="preserve">Clerk Roth </w:t>
      </w:r>
      <w:r w:rsidR="00AB5FAE">
        <w:rPr>
          <w:rFonts w:ascii="Franklin Gothic Book" w:hAnsi="Franklin Gothic Book"/>
        </w:rPr>
        <w:t>asked if there was an option that included the population and weighted cases together</w:t>
      </w:r>
      <w:r>
        <w:rPr>
          <w:rFonts w:ascii="Franklin Gothic Book" w:hAnsi="Franklin Gothic Book"/>
        </w:rPr>
        <w:t>. Clerk Cooney respond</w:t>
      </w:r>
      <w:r w:rsidR="008879D9">
        <w:rPr>
          <w:rFonts w:ascii="Franklin Gothic Book" w:hAnsi="Franklin Gothic Book"/>
        </w:rPr>
        <w:t>ed</w:t>
      </w:r>
      <w:r>
        <w:rPr>
          <w:rFonts w:ascii="Franklin Gothic Book" w:hAnsi="Franklin Gothic Book"/>
        </w:rPr>
        <w:t xml:space="preserve"> </w:t>
      </w:r>
      <w:r w:rsidR="00AB5FAE">
        <w:rPr>
          <w:rFonts w:ascii="Franklin Gothic Book" w:hAnsi="Franklin Gothic Book"/>
        </w:rPr>
        <w:t xml:space="preserve">that </w:t>
      </w:r>
      <w:r w:rsidR="0040207A">
        <w:rPr>
          <w:rFonts w:ascii="Franklin Gothic Book" w:hAnsi="Franklin Gothic Book"/>
        </w:rPr>
        <w:t>he</w:t>
      </w:r>
      <w:r w:rsidR="00AB5FAE">
        <w:rPr>
          <w:rFonts w:ascii="Franklin Gothic Book" w:hAnsi="Franklin Gothic Book"/>
        </w:rPr>
        <w:t xml:space="preserve"> </w:t>
      </w:r>
      <w:r w:rsidR="0040207A">
        <w:rPr>
          <w:rFonts w:ascii="Franklin Gothic Book" w:hAnsi="Franklin Gothic Book"/>
        </w:rPr>
        <w:t xml:space="preserve">does some tweaks on the back end but </w:t>
      </w:r>
      <w:r w:rsidR="00AB5FAE">
        <w:rPr>
          <w:rFonts w:ascii="Franklin Gothic Book" w:hAnsi="Franklin Gothic Book"/>
        </w:rPr>
        <w:t xml:space="preserve">tried to work on that model </w:t>
      </w:r>
      <w:r>
        <w:rPr>
          <w:rFonts w:ascii="Franklin Gothic Book" w:hAnsi="Franklin Gothic Book"/>
        </w:rPr>
        <w:t xml:space="preserve">in 2019, </w:t>
      </w:r>
      <w:r w:rsidR="0040207A">
        <w:rPr>
          <w:rFonts w:ascii="Franklin Gothic Book" w:hAnsi="Franklin Gothic Book"/>
        </w:rPr>
        <w:t xml:space="preserve">and it became </w:t>
      </w:r>
      <w:r>
        <w:rPr>
          <w:rFonts w:ascii="Franklin Gothic Book" w:hAnsi="Franklin Gothic Book"/>
        </w:rPr>
        <w:t>a mess.</w:t>
      </w:r>
    </w:p>
    <w:p w14:paraId="3ED271D6" w14:textId="77777777" w:rsidR="00DE238F" w:rsidRDefault="00DE238F" w:rsidP="005F5EF1">
      <w:pPr>
        <w:jc w:val="both"/>
        <w:rPr>
          <w:rFonts w:ascii="Franklin Gothic Book" w:hAnsi="Franklin Gothic Book"/>
        </w:rPr>
      </w:pPr>
    </w:p>
    <w:p w14:paraId="22B0F851" w14:textId="4C4EF4ED" w:rsidR="00DE238F" w:rsidRDefault="00DE238F" w:rsidP="005F5EF1">
      <w:pPr>
        <w:jc w:val="both"/>
        <w:rPr>
          <w:rFonts w:ascii="Franklin Gothic Book" w:hAnsi="Franklin Gothic Book"/>
          <w:b/>
          <w:bCs/>
        </w:rPr>
      </w:pPr>
      <w:r w:rsidRPr="00DE238F">
        <w:rPr>
          <w:rFonts w:ascii="Franklin Gothic Book" w:hAnsi="Franklin Gothic Book"/>
          <w:b/>
          <w:bCs/>
        </w:rPr>
        <w:t>Clerk Kin</w:t>
      </w:r>
      <w:r w:rsidR="004E319F">
        <w:rPr>
          <w:rFonts w:ascii="Franklin Gothic Book" w:hAnsi="Franklin Gothic Book"/>
          <w:b/>
          <w:bCs/>
        </w:rPr>
        <w:t>z</w:t>
      </w:r>
      <w:r w:rsidRPr="00DE238F">
        <w:rPr>
          <w:rFonts w:ascii="Franklin Gothic Book" w:hAnsi="Franklin Gothic Book"/>
          <w:b/>
          <w:bCs/>
        </w:rPr>
        <w:t xml:space="preserve">el </w:t>
      </w:r>
      <w:r w:rsidR="0040207A">
        <w:rPr>
          <w:rFonts w:ascii="Franklin Gothic Book" w:hAnsi="Franklin Gothic Book"/>
          <w:b/>
          <w:bCs/>
        </w:rPr>
        <w:t>motioned</w:t>
      </w:r>
      <w:r w:rsidRPr="00DE238F">
        <w:rPr>
          <w:rFonts w:ascii="Franklin Gothic Book" w:hAnsi="Franklin Gothic Book"/>
          <w:b/>
          <w:bCs/>
        </w:rPr>
        <w:t xml:space="preserve"> to </w:t>
      </w:r>
      <w:r w:rsidR="00F97F3F">
        <w:rPr>
          <w:rFonts w:ascii="Franklin Gothic Book" w:hAnsi="Franklin Gothic Book"/>
          <w:b/>
          <w:bCs/>
        </w:rPr>
        <w:t xml:space="preserve">vote on the Peer Groups at the </w:t>
      </w:r>
      <w:r w:rsidRPr="00DE238F">
        <w:rPr>
          <w:rFonts w:ascii="Franklin Gothic Book" w:hAnsi="Franklin Gothic Book"/>
          <w:b/>
          <w:bCs/>
        </w:rPr>
        <w:t xml:space="preserve">03/15/24 </w:t>
      </w:r>
      <w:r w:rsidR="00F97F3F">
        <w:rPr>
          <w:rFonts w:ascii="Franklin Gothic Book" w:hAnsi="Franklin Gothic Book"/>
          <w:b/>
          <w:bCs/>
        </w:rPr>
        <w:t xml:space="preserve">PIE Committee meeting </w:t>
      </w:r>
      <w:r w:rsidRPr="00DE238F">
        <w:rPr>
          <w:rFonts w:ascii="Franklin Gothic Book" w:hAnsi="Franklin Gothic Book"/>
          <w:b/>
          <w:bCs/>
        </w:rPr>
        <w:t xml:space="preserve">and </w:t>
      </w:r>
      <w:r w:rsidR="00F97F3F">
        <w:rPr>
          <w:rFonts w:ascii="Franklin Gothic Book" w:hAnsi="Franklin Gothic Book"/>
          <w:b/>
          <w:bCs/>
        </w:rPr>
        <w:t xml:space="preserve">was </w:t>
      </w:r>
      <w:r w:rsidRPr="00DE238F">
        <w:rPr>
          <w:rFonts w:ascii="Franklin Gothic Book" w:hAnsi="Franklin Gothic Book"/>
          <w:b/>
          <w:bCs/>
        </w:rPr>
        <w:t xml:space="preserve">seconded by Clerk </w:t>
      </w:r>
      <w:r w:rsidR="00E321D2">
        <w:rPr>
          <w:rFonts w:ascii="Franklin Gothic Book" w:hAnsi="Franklin Gothic Book"/>
          <w:b/>
          <w:bCs/>
        </w:rPr>
        <w:t>G</w:t>
      </w:r>
      <w:r w:rsidRPr="00DE238F">
        <w:rPr>
          <w:rFonts w:ascii="Franklin Gothic Book" w:hAnsi="Franklin Gothic Book"/>
          <w:b/>
          <w:bCs/>
        </w:rPr>
        <w:t xml:space="preserve">reen. The motion passed unanimously. </w:t>
      </w:r>
    </w:p>
    <w:p w14:paraId="292C8597" w14:textId="77777777" w:rsidR="00DE238F" w:rsidRDefault="00DE238F" w:rsidP="005F5EF1">
      <w:pPr>
        <w:jc w:val="both"/>
        <w:rPr>
          <w:rFonts w:ascii="Franklin Gothic Book" w:hAnsi="Franklin Gothic Book"/>
          <w:b/>
          <w:bCs/>
        </w:rPr>
      </w:pPr>
    </w:p>
    <w:p w14:paraId="54A7DE38" w14:textId="31BE1AD9" w:rsidR="00046961" w:rsidRPr="00256F15" w:rsidRDefault="00DE238F" w:rsidP="005F5EF1">
      <w:pPr>
        <w:jc w:val="both"/>
        <w:rPr>
          <w:rFonts w:ascii="Franklin Gothic Book" w:hAnsi="Franklin Gothic Book"/>
          <w:b/>
          <w:bCs/>
          <w:color w:val="FF0000"/>
        </w:rPr>
      </w:pPr>
      <w:r w:rsidRPr="00256F15">
        <w:rPr>
          <w:rFonts w:ascii="Franklin Gothic Book" w:hAnsi="Franklin Gothic Book"/>
          <w:b/>
          <w:bCs/>
          <w:color w:val="FF0000"/>
        </w:rPr>
        <w:t xml:space="preserve">Clerk Roth </w:t>
      </w:r>
      <w:r w:rsidR="00A97F97">
        <w:rPr>
          <w:rFonts w:ascii="Franklin Gothic Book" w:hAnsi="Franklin Gothic Book"/>
          <w:b/>
          <w:bCs/>
          <w:color w:val="FF0000"/>
        </w:rPr>
        <w:t xml:space="preserve">directed CCOC Staff </w:t>
      </w:r>
      <w:r w:rsidRPr="00256F15">
        <w:rPr>
          <w:rFonts w:ascii="Franklin Gothic Book" w:hAnsi="Franklin Gothic Book"/>
          <w:b/>
          <w:bCs/>
          <w:color w:val="FF0000"/>
        </w:rPr>
        <w:t>to distribut</w:t>
      </w:r>
      <w:r w:rsidR="00A97F97">
        <w:rPr>
          <w:rFonts w:ascii="Franklin Gothic Book" w:hAnsi="Franklin Gothic Book"/>
          <w:b/>
          <w:bCs/>
          <w:color w:val="FF0000"/>
        </w:rPr>
        <w:t>e</w:t>
      </w:r>
      <w:r w:rsidRPr="00256F15">
        <w:rPr>
          <w:rFonts w:ascii="Franklin Gothic Book" w:hAnsi="Franklin Gothic Book"/>
          <w:b/>
          <w:bCs/>
          <w:color w:val="FF0000"/>
        </w:rPr>
        <w:t xml:space="preserve"> the </w:t>
      </w:r>
      <w:r w:rsidR="00A97F97">
        <w:rPr>
          <w:rFonts w:ascii="Franklin Gothic Book" w:hAnsi="Franklin Gothic Book"/>
          <w:b/>
          <w:bCs/>
          <w:color w:val="FF0000"/>
        </w:rPr>
        <w:t xml:space="preserve">report and supporting documentation </w:t>
      </w:r>
      <w:r w:rsidRPr="00256F15">
        <w:rPr>
          <w:rFonts w:ascii="Franklin Gothic Book" w:hAnsi="Franklin Gothic Book"/>
          <w:b/>
          <w:bCs/>
          <w:color w:val="FF0000"/>
        </w:rPr>
        <w:t xml:space="preserve">to all </w:t>
      </w:r>
      <w:r w:rsidR="00046961" w:rsidRPr="00256F15">
        <w:rPr>
          <w:rFonts w:ascii="Franklin Gothic Book" w:hAnsi="Franklin Gothic Book"/>
          <w:b/>
          <w:bCs/>
          <w:color w:val="FF0000"/>
        </w:rPr>
        <w:t xml:space="preserve">clerks </w:t>
      </w:r>
      <w:r w:rsidR="00A97F97">
        <w:rPr>
          <w:rFonts w:ascii="Franklin Gothic Book" w:hAnsi="Franklin Gothic Book"/>
          <w:b/>
          <w:bCs/>
          <w:color w:val="FF0000"/>
        </w:rPr>
        <w:t>for their review and comment before the vote in March</w:t>
      </w:r>
      <w:r w:rsidR="00046961" w:rsidRPr="00256F15">
        <w:rPr>
          <w:rFonts w:ascii="Franklin Gothic Book" w:hAnsi="Franklin Gothic Book"/>
          <w:b/>
          <w:bCs/>
          <w:color w:val="FF0000"/>
        </w:rPr>
        <w:t>.</w:t>
      </w:r>
      <w:r w:rsidR="00256F15">
        <w:rPr>
          <w:rFonts w:ascii="Franklin Gothic Book" w:hAnsi="Franklin Gothic Book"/>
          <w:b/>
          <w:bCs/>
          <w:color w:val="FF0000"/>
        </w:rPr>
        <w:t xml:space="preserve"> </w:t>
      </w:r>
    </w:p>
    <w:p w14:paraId="63A1A74B" w14:textId="77777777" w:rsidR="0048350C" w:rsidRPr="006D758C" w:rsidRDefault="0048350C" w:rsidP="005F5EF1">
      <w:pPr>
        <w:jc w:val="both"/>
        <w:rPr>
          <w:rFonts w:ascii="Franklin Gothic Book" w:hAnsi="Franklin Gothic Book"/>
        </w:rPr>
      </w:pPr>
    </w:p>
    <w:p w14:paraId="5E6E6D3D" w14:textId="03BECBD4" w:rsidR="0003448D" w:rsidRPr="009E1CE1" w:rsidRDefault="0003448D" w:rsidP="005F5EF1">
      <w:pPr>
        <w:pStyle w:val="ListParagraph"/>
        <w:numPr>
          <w:ilvl w:val="0"/>
          <w:numId w:val="1"/>
        </w:numPr>
        <w:ind w:left="360"/>
        <w:jc w:val="both"/>
        <w:rPr>
          <w:rFonts w:ascii="Franklin Gothic Book" w:hAnsi="Franklin Gothic Book"/>
          <w:b/>
          <w:bCs/>
        </w:rPr>
      </w:pPr>
      <w:r w:rsidRPr="009E1CE1">
        <w:rPr>
          <w:rFonts w:ascii="Franklin Gothic Book" w:hAnsi="Franklin Gothic Book"/>
          <w:b/>
          <w:bCs/>
        </w:rPr>
        <w:t xml:space="preserve">Agenda Item 6 – </w:t>
      </w:r>
      <w:r w:rsidR="00DB3965" w:rsidRPr="009E1CE1">
        <w:rPr>
          <w:rFonts w:ascii="Franklin Gothic Book" w:hAnsi="Franklin Gothic Book"/>
          <w:b/>
          <w:bCs/>
        </w:rPr>
        <w:t xml:space="preserve">Other Business </w:t>
      </w:r>
    </w:p>
    <w:p w14:paraId="4920379B" w14:textId="5A5A9FA1" w:rsidR="009016A8" w:rsidRDefault="00DB3965" w:rsidP="005F5EF1">
      <w:pPr>
        <w:jc w:val="both"/>
        <w:rPr>
          <w:rFonts w:ascii="Franklin Gothic Book" w:hAnsi="Franklin Gothic Book"/>
        </w:rPr>
      </w:pPr>
      <w:r>
        <w:rPr>
          <w:rFonts w:ascii="Franklin Gothic Book" w:hAnsi="Franklin Gothic Book"/>
        </w:rPr>
        <w:t xml:space="preserve">Clerk Roth </w:t>
      </w:r>
      <w:r w:rsidR="002C2215">
        <w:rPr>
          <w:rFonts w:ascii="Franklin Gothic Book" w:hAnsi="Franklin Gothic Book"/>
        </w:rPr>
        <w:t xml:space="preserve">stated that the CCOC </w:t>
      </w:r>
      <w:r w:rsidR="0082437E">
        <w:rPr>
          <w:rFonts w:ascii="Franklin Gothic Book" w:hAnsi="Franklin Gothic Book"/>
        </w:rPr>
        <w:t>and various committees were</w:t>
      </w:r>
      <w:r w:rsidR="002C2215">
        <w:rPr>
          <w:rFonts w:ascii="Franklin Gothic Book" w:hAnsi="Franklin Gothic Book"/>
        </w:rPr>
        <w:t xml:space="preserve"> focused </w:t>
      </w:r>
      <w:r w:rsidR="00256F15">
        <w:rPr>
          <w:rFonts w:ascii="Franklin Gothic Book" w:hAnsi="Franklin Gothic Book"/>
        </w:rPr>
        <w:t xml:space="preserve">more </w:t>
      </w:r>
      <w:r w:rsidR="0082437E">
        <w:rPr>
          <w:rFonts w:ascii="Franklin Gothic Book" w:hAnsi="Franklin Gothic Book"/>
        </w:rPr>
        <w:t xml:space="preserve">on </w:t>
      </w:r>
      <w:r w:rsidR="00256F15">
        <w:rPr>
          <w:rFonts w:ascii="Franklin Gothic Book" w:hAnsi="Franklin Gothic Book"/>
        </w:rPr>
        <w:t xml:space="preserve">strategic planning </w:t>
      </w:r>
      <w:r w:rsidR="0082437E">
        <w:rPr>
          <w:rFonts w:ascii="Franklin Gothic Book" w:hAnsi="Franklin Gothic Book"/>
        </w:rPr>
        <w:t xml:space="preserve">and working on the </w:t>
      </w:r>
      <w:r w:rsidR="00256F15">
        <w:rPr>
          <w:rFonts w:ascii="Franklin Gothic Book" w:hAnsi="Franklin Gothic Book"/>
        </w:rPr>
        <w:t xml:space="preserve">essential core functions. </w:t>
      </w:r>
      <w:r w:rsidR="0082437E">
        <w:rPr>
          <w:rFonts w:ascii="Franklin Gothic Book" w:hAnsi="Franklin Gothic Book"/>
        </w:rPr>
        <w:t xml:space="preserve">From the PIE Committee, </w:t>
      </w:r>
      <w:r w:rsidR="0067509F">
        <w:rPr>
          <w:rFonts w:ascii="Franklin Gothic Book" w:hAnsi="Franklin Gothic Book"/>
        </w:rPr>
        <w:t xml:space="preserve">the </w:t>
      </w:r>
      <w:r>
        <w:rPr>
          <w:rFonts w:ascii="Franklin Gothic Book" w:hAnsi="Franklin Gothic Book"/>
        </w:rPr>
        <w:t>two important workgroups</w:t>
      </w:r>
      <w:r w:rsidR="0067509F">
        <w:rPr>
          <w:rFonts w:ascii="Franklin Gothic Book" w:hAnsi="Franklin Gothic Book"/>
        </w:rPr>
        <w:t xml:space="preserve"> are W</w:t>
      </w:r>
      <w:r>
        <w:rPr>
          <w:rFonts w:ascii="Franklin Gothic Book" w:hAnsi="Franklin Gothic Book"/>
        </w:rPr>
        <w:t xml:space="preserve">eighted </w:t>
      </w:r>
      <w:r w:rsidR="0067509F">
        <w:rPr>
          <w:rFonts w:ascii="Franklin Gothic Book" w:hAnsi="Franklin Gothic Book"/>
        </w:rPr>
        <w:t>C</w:t>
      </w:r>
      <w:r>
        <w:rPr>
          <w:rFonts w:ascii="Franklin Gothic Book" w:hAnsi="Franklin Gothic Book"/>
        </w:rPr>
        <w:t xml:space="preserve">ases and </w:t>
      </w:r>
      <w:r w:rsidR="0067509F">
        <w:rPr>
          <w:rFonts w:ascii="Franklin Gothic Book" w:hAnsi="Franklin Gothic Book"/>
        </w:rPr>
        <w:t>C</w:t>
      </w:r>
      <w:r>
        <w:rPr>
          <w:rFonts w:ascii="Franklin Gothic Book" w:hAnsi="Franklin Gothic Book"/>
        </w:rPr>
        <w:t xml:space="preserve">ase </w:t>
      </w:r>
      <w:r w:rsidR="0067509F">
        <w:rPr>
          <w:rFonts w:ascii="Franklin Gothic Book" w:hAnsi="Franklin Gothic Book"/>
        </w:rPr>
        <w:t>C</w:t>
      </w:r>
      <w:r>
        <w:rPr>
          <w:rFonts w:ascii="Franklin Gothic Book" w:hAnsi="Franklin Gothic Book"/>
        </w:rPr>
        <w:t xml:space="preserve">ounting. She </w:t>
      </w:r>
      <w:r w:rsidR="00404A0A">
        <w:rPr>
          <w:rFonts w:ascii="Franklin Gothic Book" w:hAnsi="Franklin Gothic Book"/>
        </w:rPr>
        <w:t>stated the case counting workgroup produces Business Rules and a</w:t>
      </w:r>
      <w:r w:rsidR="009016A8">
        <w:rPr>
          <w:rFonts w:ascii="Franklin Gothic Book" w:hAnsi="Franklin Gothic Book"/>
        </w:rPr>
        <w:t>fter having</w:t>
      </w:r>
      <w:r>
        <w:rPr>
          <w:rFonts w:ascii="Franklin Gothic Book" w:hAnsi="Franklin Gothic Book"/>
        </w:rPr>
        <w:t xml:space="preserve"> </w:t>
      </w:r>
      <w:r w:rsidR="00404A0A">
        <w:rPr>
          <w:rFonts w:ascii="Franklin Gothic Book" w:hAnsi="Franklin Gothic Book"/>
        </w:rPr>
        <w:t xml:space="preserve">had </w:t>
      </w:r>
      <w:r w:rsidR="008F3165">
        <w:rPr>
          <w:rFonts w:ascii="Franklin Gothic Book" w:hAnsi="Franklin Gothic Book"/>
        </w:rPr>
        <w:t xml:space="preserve">a </w:t>
      </w:r>
      <w:r>
        <w:rPr>
          <w:rFonts w:ascii="Franklin Gothic Book" w:hAnsi="Franklin Gothic Book"/>
        </w:rPr>
        <w:t xml:space="preserve">workshop with clerks, clerk staff, and </w:t>
      </w:r>
      <w:r w:rsidR="009016A8">
        <w:rPr>
          <w:rFonts w:ascii="Franklin Gothic Book" w:hAnsi="Franklin Gothic Book"/>
        </w:rPr>
        <w:t xml:space="preserve">the </w:t>
      </w:r>
      <w:r>
        <w:rPr>
          <w:rFonts w:ascii="Franklin Gothic Book" w:hAnsi="Franklin Gothic Book"/>
        </w:rPr>
        <w:t>workgroup</w:t>
      </w:r>
      <w:r w:rsidR="00404A0A">
        <w:rPr>
          <w:rFonts w:ascii="Franklin Gothic Book" w:hAnsi="Franklin Gothic Book"/>
        </w:rPr>
        <w:t>’</w:t>
      </w:r>
      <w:r>
        <w:rPr>
          <w:rFonts w:ascii="Franklin Gothic Book" w:hAnsi="Franklin Gothic Book"/>
        </w:rPr>
        <w:t xml:space="preserve">s </w:t>
      </w:r>
      <w:r w:rsidR="00404A0A">
        <w:rPr>
          <w:rFonts w:ascii="Franklin Gothic Book" w:hAnsi="Franklin Gothic Book"/>
        </w:rPr>
        <w:t>meetings</w:t>
      </w:r>
      <w:r w:rsidR="009016A8">
        <w:rPr>
          <w:rFonts w:ascii="Franklin Gothic Book" w:hAnsi="Franklin Gothic Book"/>
        </w:rPr>
        <w:t xml:space="preserve">, </w:t>
      </w:r>
      <w:r>
        <w:rPr>
          <w:rFonts w:ascii="Franklin Gothic Book" w:hAnsi="Franklin Gothic Book"/>
        </w:rPr>
        <w:t xml:space="preserve">they </w:t>
      </w:r>
      <w:r w:rsidR="00404A0A">
        <w:rPr>
          <w:rFonts w:ascii="Franklin Gothic Book" w:hAnsi="Franklin Gothic Book"/>
        </w:rPr>
        <w:t xml:space="preserve">produced a solid product. </w:t>
      </w:r>
      <w:r w:rsidR="00476140">
        <w:rPr>
          <w:rFonts w:ascii="Franklin Gothic Book" w:hAnsi="Franklin Gothic Book"/>
        </w:rPr>
        <w:t xml:space="preserve">There were very </w:t>
      </w:r>
      <w:r>
        <w:rPr>
          <w:rFonts w:ascii="Franklin Gothic Book" w:hAnsi="Franklin Gothic Book"/>
        </w:rPr>
        <w:t xml:space="preserve">few </w:t>
      </w:r>
      <w:r w:rsidR="00476140">
        <w:rPr>
          <w:rFonts w:ascii="Franklin Gothic Book" w:hAnsi="Franklin Gothic Book"/>
        </w:rPr>
        <w:t xml:space="preserve">items in the Business Rules </w:t>
      </w:r>
      <w:r w:rsidR="009016A8">
        <w:rPr>
          <w:rFonts w:ascii="Franklin Gothic Book" w:hAnsi="Franklin Gothic Book"/>
        </w:rPr>
        <w:t>that were requested to be improved</w:t>
      </w:r>
      <w:r w:rsidR="00B83FDC">
        <w:rPr>
          <w:rFonts w:ascii="Franklin Gothic Book" w:hAnsi="Franklin Gothic Book"/>
        </w:rPr>
        <w:t>, and</w:t>
      </w:r>
      <w:r>
        <w:rPr>
          <w:rFonts w:ascii="Franklin Gothic Book" w:hAnsi="Franklin Gothic Book"/>
        </w:rPr>
        <w:t xml:space="preserve"> those that </w:t>
      </w:r>
      <w:r w:rsidR="00B83FDC">
        <w:rPr>
          <w:rFonts w:ascii="Franklin Gothic Book" w:hAnsi="Franklin Gothic Book"/>
        </w:rPr>
        <w:t>do need review</w:t>
      </w:r>
      <w:r w:rsidR="009016A8">
        <w:rPr>
          <w:rFonts w:ascii="Franklin Gothic Book" w:hAnsi="Franklin Gothic Book"/>
        </w:rPr>
        <w:t xml:space="preserve"> </w:t>
      </w:r>
      <w:r w:rsidR="00B83FDC">
        <w:rPr>
          <w:rFonts w:ascii="Franklin Gothic Book" w:hAnsi="Franklin Gothic Book"/>
        </w:rPr>
        <w:t>are</w:t>
      </w:r>
      <w:r>
        <w:rPr>
          <w:rFonts w:ascii="Franklin Gothic Book" w:hAnsi="Franklin Gothic Book"/>
        </w:rPr>
        <w:t xml:space="preserve"> very specific. </w:t>
      </w:r>
      <w:r w:rsidR="00B83FDC">
        <w:rPr>
          <w:rFonts w:ascii="Franklin Gothic Book" w:hAnsi="Franklin Gothic Book"/>
        </w:rPr>
        <w:t xml:space="preserve">The review of cases by the Case Counting Workgroup has a </w:t>
      </w:r>
      <w:r w:rsidR="009016A8">
        <w:rPr>
          <w:rFonts w:ascii="Franklin Gothic Book" w:hAnsi="Franklin Gothic Book"/>
        </w:rPr>
        <w:t xml:space="preserve">goal </w:t>
      </w:r>
      <w:r w:rsidR="00B83FDC">
        <w:rPr>
          <w:rFonts w:ascii="Franklin Gothic Book" w:hAnsi="Franklin Gothic Book"/>
        </w:rPr>
        <w:t xml:space="preserve">of being </w:t>
      </w:r>
      <w:r w:rsidR="009016A8">
        <w:rPr>
          <w:rFonts w:ascii="Franklin Gothic Book" w:hAnsi="Franklin Gothic Book"/>
        </w:rPr>
        <w:t xml:space="preserve">done </w:t>
      </w:r>
      <w:r w:rsidR="00B83FDC">
        <w:rPr>
          <w:rFonts w:ascii="Franklin Gothic Book" w:hAnsi="Franklin Gothic Book"/>
        </w:rPr>
        <w:t xml:space="preserve">by </w:t>
      </w:r>
      <w:r w:rsidR="009016A8">
        <w:rPr>
          <w:rFonts w:ascii="Franklin Gothic Book" w:hAnsi="Franklin Gothic Book"/>
        </w:rPr>
        <w:t xml:space="preserve">May, so </w:t>
      </w:r>
      <w:r w:rsidR="00B83FDC">
        <w:rPr>
          <w:rFonts w:ascii="Franklin Gothic Book" w:hAnsi="Franklin Gothic Book"/>
        </w:rPr>
        <w:t xml:space="preserve">the weighted cases </w:t>
      </w:r>
      <w:r w:rsidR="009016A8">
        <w:rPr>
          <w:rFonts w:ascii="Franklin Gothic Book" w:hAnsi="Franklin Gothic Book"/>
        </w:rPr>
        <w:t xml:space="preserve">can be used by the </w:t>
      </w:r>
      <w:r w:rsidR="00B83FDC">
        <w:rPr>
          <w:rFonts w:ascii="Franklin Gothic Book" w:hAnsi="Franklin Gothic Book"/>
        </w:rPr>
        <w:t>B</w:t>
      </w:r>
      <w:r w:rsidR="009016A8">
        <w:rPr>
          <w:rFonts w:ascii="Franklin Gothic Book" w:hAnsi="Franklin Gothic Book"/>
        </w:rPr>
        <w:t xml:space="preserve">udget </w:t>
      </w:r>
      <w:r w:rsidR="00B83FDC">
        <w:rPr>
          <w:rFonts w:ascii="Franklin Gothic Book" w:hAnsi="Franklin Gothic Book"/>
        </w:rPr>
        <w:t>C</w:t>
      </w:r>
      <w:r w:rsidR="009016A8">
        <w:rPr>
          <w:rFonts w:ascii="Franklin Gothic Book" w:hAnsi="Franklin Gothic Book"/>
        </w:rPr>
        <w:t xml:space="preserve">ommittee. Clerk Roth proposed that the </w:t>
      </w:r>
      <w:r w:rsidR="00E52F9F">
        <w:rPr>
          <w:rFonts w:ascii="Franklin Gothic Book" w:hAnsi="Franklin Gothic Book"/>
        </w:rPr>
        <w:t>W</w:t>
      </w:r>
      <w:r w:rsidR="009016A8">
        <w:rPr>
          <w:rFonts w:ascii="Franklin Gothic Book" w:hAnsi="Franklin Gothic Book"/>
        </w:rPr>
        <w:t xml:space="preserve">eighted </w:t>
      </w:r>
      <w:r w:rsidR="00E52F9F">
        <w:rPr>
          <w:rFonts w:ascii="Franklin Gothic Book" w:hAnsi="Franklin Gothic Book"/>
        </w:rPr>
        <w:t>C</w:t>
      </w:r>
      <w:r w:rsidR="009016A8">
        <w:rPr>
          <w:rFonts w:ascii="Franklin Gothic Book" w:hAnsi="Franklin Gothic Book"/>
        </w:rPr>
        <w:t xml:space="preserve">ase </w:t>
      </w:r>
      <w:r w:rsidR="00E52F9F">
        <w:rPr>
          <w:rFonts w:ascii="Franklin Gothic Book" w:hAnsi="Franklin Gothic Book"/>
        </w:rPr>
        <w:t>W</w:t>
      </w:r>
      <w:r w:rsidR="009016A8">
        <w:rPr>
          <w:rFonts w:ascii="Franklin Gothic Book" w:hAnsi="Franklin Gothic Book"/>
        </w:rPr>
        <w:t>orkgroup be reformed using members previously involved as well as new ones, to improve those nuanced items that needed to be reviewed.</w:t>
      </w:r>
      <w:r w:rsidR="00E52F9F">
        <w:rPr>
          <w:rFonts w:ascii="Franklin Gothic Book" w:hAnsi="Franklin Gothic Book"/>
        </w:rPr>
        <w:t xml:space="preserve"> It is anticipated that the workgroup </w:t>
      </w:r>
      <w:r w:rsidR="007F7070">
        <w:rPr>
          <w:rFonts w:ascii="Franklin Gothic Book" w:hAnsi="Franklin Gothic Book"/>
        </w:rPr>
        <w:t>will</w:t>
      </w:r>
      <w:r w:rsidR="00E52F9F">
        <w:rPr>
          <w:rFonts w:ascii="Franklin Gothic Book" w:hAnsi="Franklin Gothic Book"/>
        </w:rPr>
        <w:t xml:space="preserve"> not begin </w:t>
      </w:r>
      <w:r w:rsidR="007F7070">
        <w:rPr>
          <w:rFonts w:ascii="Franklin Gothic Book" w:hAnsi="Franklin Gothic Book"/>
        </w:rPr>
        <w:t>its</w:t>
      </w:r>
      <w:r w:rsidR="00E52F9F">
        <w:rPr>
          <w:rFonts w:ascii="Franklin Gothic Book" w:hAnsi="Franklin Gothic Book"/>
        </w:rPr>
        <w:t xml:space="preserve"> work until January 2024.</w:t>
      </w:r>
      <w:r w:rsidR="007F7070">
        <w:rPr>
          <w:rFonts w:ascii="Franklin Gothic Book" w:hAnsi="Franklin Gothic Book"/>
        </w:rPr>
        <w:t xml:space="preserve"> </w:t>
      </w:r>
      <w:r w:rsidR="009016A8">
        <w:rPr>
          <w:rFonts w:ascii="Franklin Gothic Book" w:hAnsi="Franklin Gothic Book"/>
        </w:rPr>
        <w:t xml:space="preserve">Clerk Roth </w:t>
      </w:r>
      <w:r w:rsidR="007F7070">
        <w:rPr>
          <w:rFonts w:ascii="Franklin Gothic Book" w:hAnsi="Franklin Gothic Book"/>
        </w:rPr>
        <w:t xml:space="preserve">asked </w:t>
      </w:r>
      <w:r w:rsidR="009016A8">
        <w:rPr>
          <w:rFonts w:ascii="Franklin Gothic Book" w:hAnsi="Franklin Gothic Book"/>
        </w:rPr>
        <w:t xml:space="preserve">Clerk Green if she would </w:t>
      </w:r>
      <w:r w:rsidR="007F7070">
        <w:rPr>
          <w:rFonts w:ascii="Franklin Gothic Book" w:hAnsi="Franklin Gothic Book"/>
        </w:rPr>
        <w:t xml:space="preserve">chair the </w:t>
      </w:r>
      <w:r w:rsidR="009016A8">
        <w:rPr>
          <w:rFonts w:ascii="Franklin Gothic Book" w:hAnsi="Franklin Gothic Book"/>
        </w:rPr>
        <w:t>workgroup</w:t>
      </w:r>
      <w:r w:rsidR="00031C67">
        <w:rPr>
          <w:rFonts w:ascii="Franklin Gothic Book" w:hAnsi="Franklin Gothic Book"/>
        </w:rPr>
        <w:t xml:space="preserve">. Clerk Green </w:t>
      </w:r>
      <w:r w:rsidR="002B15B6">
        <w:rPr>
          <w:rFonts w:ascii="Franklin Gothic Book" w:hAnsi="Franklin Gothic Book"/>
        </w:rPr>
        <w:t>accepted and</w:t>
      </w:r>
      <w:r w:rsidR="00031C67">
        <w:rPr>
          <w:rFonts w:ascii="Franklin Gothic Book" w:hAnsi="Franklin Gothic Book"/>
        </w:rPr>
        <w:t xml:space="preserve"> </w:t>
      </w:r>
      <w:r w:rsidR="002B15B6">
        <w:rPr>
          <w:rFonts w:ascii="Franklin Gothic Book" w:hAnsi="Franklin Gothic Book"/>
        </w:rPr>
        <w:t>asked</w:t>
      </w:r>
      <w:r w:rsidR="00031C67">
        <w:rPr>
          <w:rFonts w:ascii="Franklin Gothic Book" w:hAnsi="Franklin Gothic Book"/>
        </w:rPr>
        <w:t xml:space="preserve"> Clerk Cooney </w:t>
      </w:r>
      <w:r w:rsidR="002B15B6">
        <w:rPr>
          <w:rFonts w:ascii="Franklin Gothic Book" w:hAnsi="Franklin Gothic Book"/>
        </w:rPr>
        <w:t>if his expertise would be available. He responded that we would be available to help in any way.</w:t>
      </w:r>
    </w:p>
    <w:p w14:paraId="67EA86D9" w14:textId="77777777" w:rsidR="00031C67" w:rsidRDefault="00031C67" w:rsidP="005F5EF1">
      <w:pPr>
        <w:jc w:val="both"/>
        <w:rPr>
          <w:rFonts w:ascii="Franklin Gothic Book" w:hAnsi="Franklin Gothic Book"/>
        </w:rPr>
      </w:pPr>
    </w:p>
    <w:p w14:paraId="3B68AF85" w14:textId="53A9BF08" w:rsidR="00D07BF6" w:rsidRDefault="00031C67" w:rsidP="005F5EF1">
      <w:pPr>
        <w:jc w:val="both"/>
        <w:rPr>
          <w:rFonts w:ascii="Franklin Gothic Book" w:hAnsi="Franklin Gothic Book"/>
        </w:rPr>
      </w:pPr>
      <w:r>
        <w:rPr>
          <w:rFonts w:ascii="Franklin Gothic Book" w:hAnsi="Franklin Gothic Book"/>
        </w:rPr>
        <w:t xml:space="preserve">Clerk Roth </w:t>
      </w:r>
      <w:r w:rsidR="00E2609E">
        <w:rPr>
          <w:rFonts w:ascii="Franklin Gothic Book" w:hAnsi="Franklin Gothic Book"/>
        </w:rPr>
        <w:t xml:space="preserve">noted that Clerk Cooney is the chair of the Case Counting </w:t>
      </w:r>
      <w:r w:rsidR="003B49B9">
        <w:rPr>
          <w:rFonts w:ascii="Franklin Gothic Book" w:hAnsi="Franklin Gothic Book"/>
        </w:rPr>
        <w:t>Workgroup,</w:t>
      </w:r>
      <w:r w:rsidR="00E2609E">
        <w:rPr>
          <w:rFonts w:ascii="Franklin Gothic Book" w:hAnsi="Franklin Gothic Book"/>
        </w:rPr>
        <w:t xml:space="preserve"> and they are working hard to complete their review for the CFY 2022-23 cases</w:t>
      </w:r>
      <w:r>
        <w:rPr>
          <w:rFonts w:ascii="Franklin Gothic Book" w:hAnsi="Franklin Gothic Book"/>
        </w:rPr>
        <w:t xml:space="preserve">. </w:t>
      </w:r>
      <w:r w:rsidR="003B49B9">
        <w:rPr>
          <w:rFonts w:ascii="Franklin Gothic Book" w:hAnsi="Franklin Gothic Book"/>
        </w:rPr>
        <w:t>She reiterated that case counting and weighted cases are the major functions of the committee and the information has to be right so that we can trust our data.</w:t>
      </w:r>
      <w:r w:rsidR="00BC0390">
        <w:rPr>
          <w:rFonts w:ascii="Franklin Gothic Book" w:hAnsi="Franklin Gothic Book"/>
        </w:rPr>
        <w:t xml:space="preserve"> She notified the committee that Ms. Bruner is reviewing the final Output submissions and while there are some missing elements like Financial Receipts, those will not prohibit the work of the case counting workgroup </w:t>
      </w:r>
      <w:r w:rsidR="00513ACF">
        <w:rPr>
          <w:rFonts w:ascii="Franklin Gothic Book" w:hAnsi="Franklin Gothic Book"/>
        </w:rPr>
        <w:t xml:space="preserve">from </w:t>
      </w:r>
      <w:r w:rsidR="00BC0390">
        <w:rPr>
          <w:rFonts w:ascii="Franklin Gothic Book" w:hAnsi="Franklin Gothic Book"/>
        </w:rPr>
        <w:t>meeting their deadline.</w:t>
      </w:r>
      <w:r>
        <w:rPr>
          <w:rFonts w:ascii="Franklin Gothic Book" w:hAnsi="Franklin Gothic Book"/>
        </w:rPr>
        <w:t xml:space="preserve"> </w:t>
      </w:r>
      <w:r w:rsidR="00513ACF">
        <w:rPr>
          <w:rFonts w:ascii="Franklin Gothic Book" w:hAnsi="Franklin Gothic Book"/>
        </w:rPr>
        <w:t xml:space="preserve">Clerk Roth </w:t>
      </w:r>
      <w:r>
        <w:rPr>
          <w:rFonts w:ascii="Franklin Gothic Book" w:hAnsi="Franklin Gothic Book"/>
        </w:rPr>
        <w:t>ask</w:t>
      </w:r>
      <w:r w:rsidR="00D07BF6">
        <w:rPr>
          <w:rFonts w:ascii="Franklin Gothic Book" w:hAnsi="Franklin Gothic Book"/>
        </w:rPr>
        <w:t>ed</w:t>
      </w:r>
      <w:r>
        <w:rPr>
          <w:rFonts w:ascii="Franklin Gothic Book" w:hAnsi="Franklin Gothic Book"/>
        </w:rPr>
        <w:t xml:space="preserve"> </w:t>
      </w:r>
      <w:r w:rsidR="0073368F">
        <w:rPr>
          <w:rFonts w:ascii="Franklin Gothic Book" w:hAnsi="Franklin Gothic Book"/>
        </w:rPr>
        <w:t>if</w:t>
      </w:r>
      <w:r w:rsidR="00513ACF">
        <w:rPr>
          <w:rFonts w:ascii="Franklin Gothic Book" w:hAnsi="Franklin Gothic Book"/>
        </w:rPr>
        <w:t xml:space="preserve"> counties are contacted by the Case Counting workgroup</w:t>
      </w:r>
      <w:r w:rsidR="0073368F">
        <w:rPr>
          <w:rFonts w:ascii="Franklin Gothic Book" w:hAnsi="Franklin Gothic Book"/>
        </w:rPr>
        <w:t>, to please respond timely</w:t>
      </w:r>
      <w:r>
        <w:rPr>
          <w:rFonts w:ascii="Franklin Gothic Book" w:hAnsi="Franklin Gothic Book"/>
        </w:rPr>
        <w:t xml:space="preserve">. </w:t>
      </w:r>
      <w:r w:rsidR="00D07BF6">
        <w:rPr>
          <w:rFonts w:ascii="Franklin Gothic Book" w:hAnsi="Franklin Gothic Book"/>
        </w:rPr>
        <w:t xml:space="preserve">She reassured the group that it is usually a small error and to not act defensively. The workgroup will be performing statistical analysis on the case counts submitted and will be working to identify outliers. Updates for the progress of this workgroup will come on the March </w:t>
      </w:r>
      <w:r w:rsidR="00A457E8">
        <w:rPr>
          <w:rFonts w:ascii="Franklin Gothic Book" w:hAnsi="Franklin Gothic Book"/>
        </w:rPr>
        <w:t>PIE</w:t>
      </w:r>
      <w:r w:rsidR="002C49F1" w:rsidRPr="00412CEA">
        <w:rPr>
          <w:rFonts w:ascii="Franklin Gothic Book" w:hAnsi="Franklin Gothic Book"/>
        </w:rPr>
        <w:t xml:space="preserve"> Committee</w:t>
      </w:r>
      <w:r w:rsidR="002C49F1">
        <w:rPr>
          <w:rFonts w:ascii="Franklin Gothic Book" w:hAnsi="Franklin Gothic Book"/>
        </w:rPr>
        <w:t xml:space="preserve"> </w:t>
      </w:r>
      <w:r w:rsidR="00D07BF6">
        <w:rPr>
          <w:rFonts w:ascii="Franklin Gothic Book" w:hAnsi="Franklin Gothic Book"/>
        </w:rPr>
        <w:t xml:space="preserve">meeting call. </w:t>
      </w:r>
    </w:p>
    <w:p w14:paraId="6630682C" w14:textId="77777777" w:rsidR="00D07BF6" w:rsidRDefault="00D07BF6" w:rsidP="005F5EF1">
      <w:pPr>
        <w:jc w:val="both"/>
        <w:rPr>
          <w:rFonts w:ascii="Franklin Gothic Book" w:hAnsi="Franklin Gothic Book"/>
        </w:rPr>
      </w:pPr>
    </w:p>
    <w:p w14:paraId="6A8EC2FA" w14:textId="3B916FC9" w:rsidR="00D07BF6" w:rsidRDefault="00275BAB" w:rsidP="005F5EF1">
      <w:pPr>
        <w:jc w:val="both"/>
        <w:rPr>
          <w:rFonts w:ascii="Franklin Gothic Book" w:hAnsi="Franklin Gothic Book"/>
        </w:rPr>
      </w:pPr>
      <w:r>
        <w:rPr>
          <w:rFonts w:ascii="Franklin Gothic Book" w:hAnsi="Franklin Gothic Book"/>
        </w:rPr>
        <w:t>Shannon</w:t>
      </w:r>
      <w:r w:rsidR="00D07BF6">
        <w:rPr>
          <w:rFonts w:ascii="Franklin Gothic Book" w:hAnsi="Franklin Gothic Book"/>
        </w:rPr>
        <w:t xml:space="preserve"> Ches</w:t>
      </w:r>
      <w:r>
        <w:rPr>
          <w:rFonts w:ascii="Franklin Gothic Book" w:hAnsi="Franklin Gothic Book"/>
        </w:rPr>
        <w:t>sman</w:t>
      </w:r>
      <w:r w:rsidR="00256F15">
        <w:rPr>
          <w:rFonts w:ascii="Franklin Gothic Book" w:hAnsi="Franklin Gothic Book"/>
        </w:rPr>
        <w:t xml:space="preserve">, </w:t>
      </w:r>
      <w:r w:rsidR="00A457E8">
        <w:rPr>
          <w:rFonts w:ascii="Franklin Gothic Book" w:hAnsi="Franklin Gothic Book"/>
        </w:rPr>
        <w:t>from Palm Beach County</w:t>
      </w:r>
      <w:r w:rsidR="00256F15">
        <w:rPr>
          <w:rFonts w:ascii="Franklin Gothic Book" w:hAnsi="Franklin Gothic Book"/>
        </w:rPr>
        <w:t>,</w:t>
      </w:r>
      <w:r w:rsidR="00D07BF6">
        <w:rPr>
          <w:rFonts w:ascii="Franklin Gothic Book" w:hAnsi="Franklin Gothic Book"/>
        </w:rPr>
        <w:t xml:space="preserve"> </w:t>
      </w:r>
      <w:r w:rsidR="00A61D1D">
        <w:rPr>
          <w:rFonts w:ascii="Franklin Gothic Book" w:hAnsi="Franklin Gothic Book"/>
        </w:rPr>
        <w:t xml:space="preserve">informed the Committee that </w:t>
      </w:r>
      <w:r w:rsidR="00D07BF6">
        <w:rPr>
          <w:rFonts w:ascii="Franklin Gothic Book" w:hAnsi="Franklin Gothic Book"/>
        </w:rPr>
        <w:t xml:space="preserve">Chief Judge Kelly </w:t>
      </w:r>
      <w:r w:rsidR="00A61D1D">
        <w:rPr>
          <w:rFonts w:ascii="Franklin Gothic Book" w:hAnsi="Franklin Gothic Book"/>
        </w:rPr>
        <w:t xml:space="preserve">requested a meeting to </w:t>
      </w:r>
      <w:r w:rsidR="00D07BF6">
        <w:rPr>
          <w:rFonts w:ascii="Franklin Gothic Book" w:hAnsi="Franklin Gothic Book"/>
        </w:rPr>
        <w:t>specifically dialogue</w:t>
      </w:r>
      <w:r w:rsidR="002C49F1">
        <w:rPr>
          <w:rFonts w:ascii="Franklin Gothic Book" w:hAnsi="Franklin Gothic Book"/>
        </w:rPr>
        <w:t xml:space="preserve"> about</w:t>
      </w:r>
      <w:r w:rsidR="00D07BF6">
        <w:rPr>
          <w:rFonts w:ascii="Franklin Gothic Book" w:hAnsi="Franklin Gothic Book"/>
        </w:rPr>
        <w:t xml:space="preserve"> small claims cases</w:t>
      </w:r>
      <w:r w:rsidR="00A61D1D">
        <w:rPr>
          <w:rFonts w:ascii="Franklin Gothic Book" w:hAnsi="Franklin Gothic Book"/>
        </w:rPr>
        <w:t xml:space="preserve"> in County </w:t>
      </w:r>
      <w:r w:rsidR="00A76F05">
        <w:rPr>
          <w:rFonts w:ascii="Franklin Gothic Book" w:hAnsi="Franklin Gothic Book"/>
        </w:rPr>
        <w:t>Civil</w:t>
      </w:r>
      <w:r w:rsidR="00D07BF6">
        <w:rPr>
          <w:rFonts w:ascii="Franklin Gothic Book" w:hAnsi="Franklin Gothic Book"/>
        </w:rPr>
        <w:t xml:space="preserve">. </w:t>
      </w:r>
      <w:r w:rsidR="00A61D1D">
        <w:rPr>
          <w:rFonts w:ascii="Franklin Gothic Book" w:hAnsi="Franklin Gothic Book"/>
        </w:rPr>
        <w:t>T</w:t>
      </w:r>
      <w:r w:rsidR="00D07BF6">
        <w:rPr>
          <w:rFonts w:ascii="Franklin Gothic Book" w:hAnsi="Franklin Gothic Book"/>
        </w:rPr>
        <w:t xml:space="preserve">he </w:t>
      </w:r>
      <w:r w:rsidR="00A457E8">
        <w:rPr>
          <w:rFonts w:ascii="Franklin Gothic Book" w:hAnsi="Franklin Gothic Book"/>
        </w:rPr>
        <w:t>Florida Supreme Court</w:t>
      </w:r>
      <w:r w:rsidR="00D07BF6">
        <w:rPr>
          <w:rFonts w:ascii="Franklin Gothic Book" w:hAnsi="Franklin Gothic Book"/>
        </w:rPr>
        <w:t xml:space="preserve"> recently did their certification, Judge </w:t>
      </w:r>
      <w:r w:rsidR="00C177B4">
        <w:rPr>
          <w:rFonts w:ascii="Franklin Gothic Book" w:hAnsi="Franklin Gothic Book"/>
        </w:rPr>
        <w:t xml:space="preserve">Kelly </w:t>
      </w:r>
      <w:r w:rsidR="00D07BF6">
        <w:rPr>
          <w:rFonts w:ascii="Franklin Gothic Book" w:hAnsi="Franklin Gothic Book"/>
        </w:rPr>
        <w:t xml:space="preserve">wanted to dialogue about </w:t>
      </w:r>
      <w:r w:rsidR="005C4E4E">
        <w:rPr>
          <w:rFonts w:ascii="Franklin Gothic Book" w:hAnsi="Franklin Gothic Book"/>
        </w:rPr>
        <w:t xml:space="preserve">their </w:t>
      </w:r>
      <w:r w:rsidR="00D07BF6">
        <w:rPr>
          <w:rFonts w:ascii="Franklin Gothic Book" w:hAnsi="Franklin Gothic Book"/>
        </w:rPr>
        <w:t>county civil case count</w:t>
      </w:r>
      <w:r w:rsidR="00A76F05">
        <w:rPr>
          <w:rFonts w:ascii="Franklin Gothic Book" w:hAnsi="Franklin Gothic Book"/>
        </w:rPr>
        <w:t>s</w:t>
      </w:r>
      <w:r w:rsidR="00D07BF6">
        <w:rPr>
          <w:rFonts w:ascii="Franklin Gothic Book" w:hAnsi="Franklin Gothic Book"/>
        </w:rPr>
        <w:t xml:space="preserve"> in comparison to their peers. </w:t>
      </w:r>
      <w:r w:rsidR="00A76F05">
        <w:rPr>
          <w:rFonts w:ascii="Franklin Gothic Book" w:hAnsi="Franklin Gothic Book"/>
        </w:rPr>
        <w:t xml:space="preserve">They have discovered that other </w:t>
      </w:r>
      <w:r w:rsidR="005C4E4E">
        <w:rPr>
          <w:rFonts w:ascii="Franklin Gothic Book" w:hAnsi="Franklin Gothic Book"/>
        </w:rPr>
        <w:t xml:space="preserve">counties in </w:t>
      </w:r>
      <w:r w:rsidR="00A76F05">
        <w:rPr>
          <w:rFonts w:ascii="Franklin Gothic Book" w:hAnsi="Franklin Gothic Book"/>
        </w:rPr>
        <w:t xml:space="preserve">their </w:t>
      </w:r>
      <w:r w:rsidR="005C4E4E">
        <w:rPr>
          <w:rFonts w:ascii="Franklin Gothic Book" w:hAnsi="Franklin Gothic Book"/>
        </w:rPr>
        <w:t xml:space="preserve">peer group are invoking the rules of civil procedure </w:t>
      </w:r>
      <w:r w:rsidR="00A76F05">
        <w:rPr>
          <w:rFonts w:ascii="Franklin Gothic Book" w:hAnsi="Franklin Gothic Book"/>
        </w:rPr>
        <w:t xml:space="preserve">through Administrative Order </w:t>
      </w:r>
      <w:r w:rsidR="005C4E4E">
        <w:rPr>
          <w:rFonts w:ascii="Franklin Gothic Book" w:hAnsi="Franklin Gothic Book"/>
        </w:rPr>
        <w:t xml:space="preserve">and therefore </w:t>
      </w:r>
      <w:r w:rsidR="00D20713">
        <w:rPr>
          <w:rFonts w:ascii="Franklin Gothic Book" w:hAnsi="Franklin Gothic Book"/>
        </w:rPr>
        <w:t>do</w:t>
      </w:r>
      <w:r w:rsidR="005C4E4E">
        <w:rPr>
          <w:rFonts w:ascii="Franklin Gothic Book" w:hAnsi="Franklin Gothic Book"/>
        </w:rPr>
        <w:t xml:space="preserve"> not </w:t>
      </w:r>
      <w:r w:rsidR="00D20713">
        <w:rPr>
          <w:rFonts w:ascii="Franklin Gothic Book" w:hAnsi="Franklin Gothic Book"/>
        </w:rPr>
        <w:t>have</w:t>
      </w:r>
      <w:r w:rsidR="005C4E4E">
        <w:rPr>
          <w:rFonts w:ascii="Franklin Gothic Book" w:hAnsi="Franklin Gothic Book"/>
        </w:rPr>
        <w:t xml:space="preserve"> to do small claim pre</w:t>
      </w:r>
      <w:r w:rsidR="00D20713">
        <w:rPr>
          <w:rFonts w:ascii="Franklin Gothic Book" w:hAnsi="Franklin Gothic Book"/>
        </w:rPr>
        <w:t>-</w:t>
      </w:r>
      <w:r w:rsidR="005C4E4E">
        <w:rPr>
          <w:rFonts w:ascii="Franklin Gothic Book" w:hAnsi="Franklin Gothic Book"/>
        </w:rPr>
        <w:t>trials</w:t>
      </w:r>
      <w:r w:rsidR="00D20713">
        <w:rPr>
          <w:rFonts w:ascii="Franklin Gothic Book" w:hAnsi="Franklin Gothic Book"/>
        </w:rPr>
        <w:t xml:space="preserve"> whereas, in Palm Beach</w:t>
      </w:r>
      <w:r w:rsidR="00554F4C">
        <w:rPr>
          <w:rFonts w:ascii="Franklin Gothic Book" w:hAnsi="Franklin Gothic Book"/>
        </w:rPr>
        <w:t>,</w:t>
      </w:r>
      <w:r w:rsidR="00D20713">
        <w:rPr>
          <w:rFonts w:ascii="Franklin Gothic Book" w:hAnsi="Franklin Gothic Book"/>
        </w:rPr>
        <w:t xml:space="preserve"> every small claim requires </w:t>
      </w:r>
      <w:r w:rsidR="00554F4C">
        <w:rPr>
          <w:rFonts w:ascii="Franklin Gothic Book" w:hAnsi="Franklin Gothic Book"/>
        </w:rPr>
        <w:t>pre-trial,</w:t>
      </w:r>
      <w:r w:rsidR="00D20713">
        <w:rPr>
          <w:rFonts w:ascii="Franklin Gothic Book" w:hAnsi="Franklin Gothic Book"/>
        </w:rPr>
        <w:t xml:space="preserve"> and the clerk </w:t>
      </w:r>
      <w:r w:rsidR="00554F4C">
        <w:rPr>
          <w:rFonts w:ascii="Franklin Gothic Book" w:hAnsi="Franklin Gothic Book"/>
        </w:rPr>
        <w:t>staffs</w:t>
      </w:r>
      <w:r w:rsidR="00D20713">
        <w:rPr>
          <w:rFonts w:ascii="Franklin Gothic Book" w:hAnsi="Franklin Gothic Book"/>
        </w:rPr>
        <w:t xml:space="preserve"> the courtroom</w:t>
      </w:r>
      <w:r w:rsidR="005C4E4E">
        <w:rPr>
          <w:rFonts w:ascii="Franklin Gothic Book" w:hAnsi="Franklin Gothic Book"/>
        </w:rPr>
        <w:t xml:space="preserve">. </w:t>
      </w:r>
      <w:r w:rsidR="004720AC">
        <w:rPr>
          <w:rFonts w:ascii="Franklin Gothic Book" w:hAnsi="Franklin Gothic Book"/>
        </w:rPr>
        <w:t xml:space="preserve">She </w:t>
      </w:r>
      <w:r w:rsidR="00554F4C">
        <w:rPr>
          <w:rFonts w:ascii="Franklin Gothic Book" w:hAnsi="Franklin Gothic Book"/>
        </w:rPr>
        <w:t xml:space="preserve">further stated that the </w:t>
      </w:r>
      <w:r w:rsidR="00283229">
        <w:rPr>
          <w:rFonts w:ascii="Franklin Gothic Book" w:hAnsi="Franklin Gothic Book"/>
        </w:rPr>
        <w:t xml:space="preserve">weight </w:t>
      </w:r>
      <w:r w:rsidR="00554F4C">
        <w:rPr>
          <w:rFonts w:ascii="Franklin Gothic Book" w:hAnsi="Franklin Gothic Book"/>
        </w:rPr>
        <w:t xml:space="preserve">for those cases is </w:t>
      </w:r>
      <w:r w:rsidR="00283229">
        <w:rPr>
          <w:rFonts w:ascii="Franklin Gothic Book" w:hAnsi="Franklin Gothic Book"/>
        </w:rPr>
        <w:t>a 5</w:t>
      </w:r>
      <w:r w:rsidR="004720AC">
        <w:rPr>
          <w:rFonts w:ascii="Franklin Gothic Book" w:hAnsi="Franklin Gothic Book"/>
        </w:rPr>
        <w:t xml:space="preserve">, </w:t>
      </w:r>
      <w:r w:rsidR="00554F4C">
        <w:rPr>
          <w:rFonts w:ascii="Franklin Gothic Book" w:hAnsi="Franklin Gothic Book"/>
        </w:rPr>
        <w:t>whether you have pre-</w:t>
      </w:r>
      <w:r w:rsidR="004720AC">
        <w:rPr>
          <w:rFonts w:ascii="Franklin Gothic Book" w:hAnsi="Franklin Gothic Book"/>
        </w:rPr>
        <w:t>trials</w:t>
      </w:r>
      <w:r w:rsidR="00554F4C">
        <w:rPr>
          <w:rFonts w:ascii="Franklin Gothic Book" w:hAnsi="Franklin Gothic Book"/>
        </w:rPr>
        <w:t xml:space="preserve"> or not</w:t>
      </w:r>
      <w:r w:rsidR="004720AC">
        <w:rPr>
          <w:rFonts w:ascii="Franklin Gothic Book" w:hAnsi="Franklin Gothic Book"/>
        </w:rPr>
        <w:t xml:space="preserve">. She mentioned that their budget has been negatively impacted because they appear to have a much lower weighted </w:t>
      </w:r>
      <w:r w:rsidR="007063F5">
        <w:rPr>
          <w:rFonts w:ascii="Franklin Gothic Book" w:hAnsi="Franklin Gothic Book"/>
        </w:rPr>
        <w:t>caseload</w:t>
      </w:r>
      <w:r w:rsidR="004720AC">
        <w:rPr>
          <w:rFonts w:ascii="Franklin Gothic Book" w:hAnsi="Franklin Gothic Book"/>
        </w:rPr>
        <w:t xml:space="preserve"> when the workload for the cases is not identical. She requested that the weighted case workgroup </w:t>
      </w:r>
      <w:r w:rsidR="007063F5">
        <w:rPr>
          <w:rFonts w:ascii="Franklin Gothic Book" w:hAnsi="Franklin Gothic Book"/>
        </w:rPr>
        <w:t xml:space="preserve">look at the </w:t>
      </w:r>
      <w:r w:rsidR="004720AC">
        <w:rPr>
          <w:rFonts w:ascii="Franklin Gothic Book" w:hAnsi="Franklin Gothic Book"/>
        </w:rPr>
        <w:t xml:space="preserve">differential </w:t>
      </w:r>
      <w:r w:rsidR="007063F5">
        <w:rPr>
          <w:rFonts w:ascii="Franklin Gothic Book" w:hAnsi="Franklin Gothic Book"/>
        </w:rPr>
        <w:t xml:space="preserve">in </w:t>
      </w:r>
      <w:r w:rsidR="004720AC">
        <w:rPr>
          <w:rFonts w:ascii="Franklin Gothic Book" w:hAnsi="Franklin Gothic Book"/>
        </w:rPr>
        <w:t xml:space="preserve">workload. </w:t>
      </w:r>
      <w:r w:rsidR="000C4734">
        <w:rPr>
          <w:rFonts w:ascii="Franklin Gothic Book" w:hAnsi="Franklin Gothic Book"/>
        </w:rPr>
        <w:t xml:space="preserve">Their Chief Judge feels that they are not at a disadvantage because they were not selected for more </w:t>
      </w:r>
      <w:r w:rsidR="0067004F">
        <w:rPr>
          <w:rFonts w:ascii="Franklin Gothic Book" w:hAnsi="Franklin Gothic Book"/>
        </w:rPr>
        <w:t>judgeships,</w:t>
      </w:r>
      <w:r w:rsidR="000C4734">
        <w:rPr>
          <w:rFonts w:ascii="Franklin Gothic Book" w:hAnsi="Franklin Gothic Book"/>
        </w:rPr>
        <w:t xml:space="preserve"> and they are pressing the Clerk</w:t>
      </w:r>
      <w:r w:rsidR="0067004F">
        <w:rPr>
          <w:rFonts w:ascii="Franklin Gothic Book" w:hAnsi="Franklin Gothic Book"/>
        </w:rPr>
        <w:t>.</w:t>
      </w:r>
      <w:r w:rsidR="000C4734">
        <w:rPr>
          <w:rFonts w:ascii="Franklin Gothic Book" w:hAnsi="Franklin Gothic Book"/>
        </w:rPr>
        <w:t xml:space="preserve"> </w:t>
      </w:r>
      <w:r w:rsidR="00584F37">
        <w:rPr>
          <w:rFonts w:ascii="Franklin Gothic Book" w:hAnsi="Franklin Gothic Book"/>
        </w:rPr>
        <w:t xml:space="preserve">She also mentioned that </w:t>
      </w:r>
      <w:r w:rsidR="000C4734">
        <w:rPr>
          <w:rFonts w:ascii="Franklin Gothic Book" w:hAnsi="Franklin Gothic Book"/>
        </w:rPr>
        <w:t xml:space="preserve">Palm Beach </w:t>
      </w:r>
      <w:r w:rsidR="00584F37">
        <w:rPr>
          <w:rFonts w:ascii="Franklin Gothic Book" w:hAnsi="Franklin Gothic Book"/>
        </w:rPr>
        <w:t>would be happy to serve on one or both of the workgroups</w:t>
      </w:r>
      <w:r w:rsidR="000C4734">
        <w:rPr>
          <w:rFonts w:ascii="Franklin Gothic Book" w:hAnsi="Franklin Gothic Book"/>
        </w:rPr>
        <w:t>.</w:t>
      </w:r>
    </w:p>
    <w:p w14:paraId="6F2C3AFA" w14:textId="77777777" w:rsidR="00283229" w:rsidRDefault="00283229" w:rsidP="005F5EF1">
      <w:pPr>
        <w:jc w:val="both"/>
        <w:rPr>
          <w:rFonts w:ascii="Franklin Gothic Book" w:hAnsi="Franklin Gothic Book"/>
        </w:rPr>
      </w:pPr>
    </w:p>
    <w:p w14:paraId="2BFDF1F4" w14:textId="56D24A69" w:rsidR="00283229" w:rsidRDefault="00283229" w:rsidP="005F5EF1">
      <w:pPr>
        <w:jc w:val="both"/>
        <w:rPr>
          <w:rFonts w:ascii="Franklin Gothic Book" w:hAnsi="Franklin Gothic Book"/>
        </w:rPr>
      </w:pPr>
      <w:r>
        <w:rPr>
          <w:rFonts w:ascii="Franklin Gothic Book" w:hAnsi="Franklin Gothic Book"/>
        </w:rPr>
        <w:t xml:space="preserve">Clerk Roth mentioned that </w:t>
      </w:r>
      <w:r w:rsidR="0067004F">
        <w:rPr>
          <w:rFonts w:ascii="Franklin Gothic Book" w:hAnsi="Franklin Gothic Book"/>
        </w:rPr>
        <w:t xml:space="preserve">her county has the </w:t>
      </w:r>
      <w:r>
        <w:rPr>
          <w:rFonts w:ascii="Franklin Gothic Book" w:hAnsi="Franklin Gothic Book"/>
        </w:rPr>
        <w:t xml:space="preserve">highest increase </w:t>
      </w:r>
      <w:r w:rsidR="0067004F">
        <w:rPr>
          <w:rFonts w:ascii="Franklin Gothic Book" w:hAnsi="Franklin Gothic Book"/>
        </w:rPr>
        <w:t xml:space="preserve">per capita </w:t>
      </w:r>
      <w:r>
        <w:rPr>
          <w:rFonts w:ascii="Franklin Gothic Book" w:hAnsi="Franklin Gothic Book"/>
        </w:rPr>
        <w:t xml:space="preserve">and </w:t>
      </w:r>
      <w:r w:rsidR="0067004F">
        <w:rPr>
          <w:rFonts w:ascii="Franklin Gothic Book" w:hAnsi="Franklin Gothic Book"/>
        </w:rPr>
        <w:t xml:space="preserve">because civil rules are invoked </w:t>
      </w:r>
      <w:r>
        <w:rPr>
          <w:rFonts w:ascii="Franklin Gothic Book" w:hAnsi="Franklin Gothic Book"/>
        </w:rPr>
        <w:t xml:space="preserve">the work </w:t>
      </w:r>
      <w:r w:rsidR="0067004F">
        <w:rPr>
          <w:rFonts w:ascii="Franklin Gothic Book" w:hAnsi="Franklin Gothic Book"/>
        </w:rPr>
        <w:t xml:space="preserve">becomes complex </w:t>
      </w:r>
      <w:r w:rsidR="00422CCA">
        <w:rPr>
          <w:rFonts w:ascii="Franklin Gothic Book" w:hAnsi="Franklin Gothic Book"/>
        </w:rPr>
        <w:t xml:space="preserve">and the workload becomes </w:t>
      </w:r>
      <w:r>
        <w:rPr>
          <w:rFonts w:ascii="Franklin Gothic Book" w:hAnsi="Franklin Gothic Book"/>
        </w:rPr>
        <w:t>incredible, so further discussion is needed</w:t>
      </w:r>
      <w:r w:rsidR="00422CCA">
        <w:rPr>
          <w:rFonts w:ascii="Franklin Gothic Book" w:hAnsi="Franklin Gothic Book"/>
        </w:rPr>
        <w:t xml:space="preserve"> on this topic.</w:t>
      </w:r>
    </w:p>
    <w:p w14:paraId="5602EB99" w14:textId="77777777" w:rsidR="00DB3965" w:rsidRDefault="00DB3965" w:rsidP="005F5EF1">
      <w:pPr>
        <w:jc w:val="both"/>
        <w:rPr>
          <w:rFonts w:ascii="Franklin Gothic Book" w:hAnsi="Franklin Gothic Book"/>
        </w:rPr>
      </w:pPr>
    </w:p>
    <w:p w14:paraId="278F1988" w14:textId="2F81F813" w:rsidR="00283229" w:rsidRDefault="00C177B4" w:rsidP="005F5EF1">
      <w:pPr>
        <w:jc w:val="both"/>
        <w:rPr>
          <w:rFonts w:ascii="Franklin Gothic Book" w:hAnsi="Franklin Gothic Book"/>
        </w:rPr>
      </w:pPr>
      <w:r>
        <w:rPr>
          <w:rFonts w:ascii="Franklin Gothic Book" w:hAnsi="Franklin Gothic Book"/>
        </w:rPr>
        <w:t>Clerk Cooney mentioned that over the years of this project</w:t>
      </w:r>
      <w:r w:rsidR="00A93E41">
        <w:rPr>
          <w:rFonts w:ascii="Franklin Gothic Book" w:hAnsi="Franklin Gothic Book"/>
        </w:rPr>
        <w:t xml:space="preserve"> </w:t>
      </w:r>
      <w:r>
        <w:rPr>
          <w:rFonts w:ascii="Franklin Gothic Book" w:hAnsi="Franklin Gothic Book"/>
        </w:rPr>
        <w:t xml:space="preserve">the numbers of outliers that </w:t>
      </w:r>
      <w:r w:rsidR="002C49F1">
        <w:rPr>
          <w:rFonts w:ascii="Franklin Gothic Book" w:hAnsi="Franklin Gothic Book"/>
        </w:rPr>
        <w:t>were found</w:t>
      </w:r>
      <w:r>
        <w:rPr>
          <w:rFonts w:ascii="Franklin Gothic Book" w:hAnsi="Franklin Gothic Book"/>
        </w:rPr>
        <w:t xml:space="preserve"> </w:t>
      </w:r>
      <w:r w:rsidR="00A93E41">
        <w:rPr>
          <w:rFonts w:ascii="Franklin Gothic Book" w:hAnsi="Franklin Gothic Book"/>
        </w:rPr>
        <w:t xml:space="preserve">as a result of not </w:t>
      </w:r>
      <w:r>
        <w:rPr>
          <w:rFonts w:ascii="Franklin Gothic Book" w:hAnsi="Franklin Gothic Book"/>
        </w:rPr>
        <w:t>follow</w:t>
      </w:r>
      <w:r w:rsidR="002C49F1">
        <w:rPr>
          <w:rFonts w:ascii="Franklin Gothic Book" w:hAnsi="Franklin Gothic Book"/>
        </w:rPr>
        <w:t>ing the</w:t>
      </w:r>
      <w:r>
        <w:rPr>
          <w:rFonts w:ascii="Franklin Gothic Book" w:hAnsi="Franklin Gothic Book"/>
        </w:rPr>
        <w:t xml:space="preserve"> business rules, have decreased dramatically. </w:t>
      </w:r>
      <w:r w:rsidR="00A93E41">
        <w:rPr>
          <w:rFonts w:ascii="Franklin Gothic Book" w:hAnsi="Franklin Gothic Book"/>
        </w:rPr>
        <w:t xml:space="preserve">In many instances, they have seen </w:t>
      </w:r>
      <w:r>
        <w:rPr>
          <w:rFonts w:ascii="Franklin Gothic Book" w:hAnsi="Franklin Gothic Book"/>
        </w:rPr>
        <w:t xml:space="preserve">where an outlier is just an outlier. He expressed that </w:t>
      </w:r>
      <w:r w:rsidR="009D428C">
        <w:rPr>
          <w:rFonts w:ascii="Franklin Gothic Book" w:hAnsi="Franklin Gothic Book"/>
        </w:rPr>
        <w:t xml:space="preserve">many times they are calling to say that cases were </w:t>
      </w:r>
      <w:r w:rsidR="00D82DC0">
        <w:rPr>
          <w:rFonts w:ascii="Franklin Gothic Book" w:hAnsi="Franklin Gothic Book"/>
        </w:rPr>
        <w:t>miscategorized and switch</w:t>
      </w:r>
      <w:r w:rsidR="009D428C">
        <w:rPr>
          <w:rFonts w:ascii="Franklin Gothic Book" w:hAnsi="Franklin Gothic Book"/>
        </w:rPr>
        <w:t xml:space="preserve">ing to the appropriate </w:t>
      </w:r>
      <w:r w:rsidR="00D82DC0">
        <w:rPr>
          <w:rFonts w:ascii="Franklin Gothic Book" w:hAnsi="Franklin Gothic Book"/>
        </w:rPr>
        <w:t xml:space="preserve">category </w:t>
      </w:r>
      <w:r w:rsidR="009D428C">
        <w:rPr>
          <w:rFonts w:ascii="Franklin Gothic Book" w:hAnsi="Franklin Gothic Book"/>
        </w:rPr>
        <w:t>results in a higher weighted cases total</w:t>
      </w:r>
      <w:r w:rsidR="00D82DC0">
        <w:rPr>
          <w:rFonts w:ascii="Franklin Gothic Book" w:hAnsi="Franklin Gothic Book"/>
        </w:rPr>
        <w:t xml:space="preserve">. </w:t>
      </w:r>
      <w:r w:rsidR="00465523">
        <w:rPr>
          <w:rFonts w:ascii="Franklin Gothic Book" w:hAnsi="Franklin Gothic Book"/>
        </w:rPr>
        <w:t>This allows them to get the full</w:t>
      </w:r>
      <w:r w:rsidR="00D82DC0">
        <w:rPr>
          <w:rFonts w:ascii="Franklin Gothic Book" w:hAnsi="Franklin Gothic Book"/>
        </w:rPr>
        <w:t xml:space="preserve"> credit they deserve. He believe</w:t>
      </w:r>
      <w:r w:rsidR="00CE5A50">
        <w:rPr>
          <w:rFonts w:ascii="Franklin Gothic Book" w:hAnsi="Franklin Gothic Book"/>
        </w:rPr>
        <w:t>s</w:t>
      </w:r>
      <w:r w:rsidR="00D82DC0">
        <w:rPr>
          <w:rFonts w:ascii="Franklin Gothic Book" w:hAnsi="Franklin Gothic Book"/>
        </w:rPr>
        <w:t xml:space="preserve"> </w:t>
      </w:r>
      <w:r w:rsidR="00465523">
        <w:rPr>
          <w:rFonts w:ascii="Franklin Gothic Book" w:hAnsi="Franklin Gothic Book"/>
        </w:rPr>
        <w:t xml:space="preserve">the phone calls are not a bad thing, it allows </w:t>
      </w:r>
      <w:r w:rsidR="00D82DC0">
        <w:rPr>
          <w:rFonts w:ascii="Franklin Gothic Book" w:hAnsi="Franklin Gothic Book"/>
        </w:rPr>
        <w:t xml:space="preserve">everyone </w:t>
      </w:r>
      <w:r w:rsidR="00465523">
        <w:rPr>
          <w:rFonts w:ascii="Franklin Gothic Book" w:hAnsi="Franklin Gothic Book"/>
        </w:rPr>
        <w:t xml:space="preserve">to be on the </w:t>
      </w:r>
      <w:r w:rsidR="00D82DC0">
        <w:rPr>
          <w:rFonts w:ascii="Franklin Gothic Book" w:hAnsi="Franklin Gothic Book"/>
        </w:rPr>
        <w:t xml:space="preserve">same page </w:t>
      </w:r>
      <w:r w:rsidR="00465523">
        <w:rPr>
          <w:rFonts w:ascii="Franklin Gothic Book" w:hAnsi="Franklin Gothic Book"/>
        </w:rPr>
        <w:t xml:space="preserve">so everyone can feel </w:t>
      </w:r>
      <w:r w:rsidR="00D82DC0">
        <w:rPr>
          <w:rFonts w:ascii="Franklin Gothic Book" w:hAnsi="Franklin Gothic Book"/>
        </w:rPr>
        <w:t xml:space="preserve">more comfortable with everyone else’s numbers. He </w:t>
      </w:r>
      <w:r w:rsidR="00CE5A50">
        <w:rPr>
          <w:rFonts w:ascii="Franklin Gothic Book" w:hAnsi="Franklin Gothic Book"/>
        </w:rPr>
        <w:t xml:space="preserve">further </w:t>
      </w:r>
      <w:r w:rsidR="00D82DC0">
        <w:rPr>
          <w:rFonts w:ascii="Franklin Gothic Book" w:hAnsi="Franklin Gothic Book"/>
        </w:rPr>
        <w:t xml:space="preserve">stated that </w:t>
      </w:r>
      <w:r w:rsidR="00CE5A50">
        <w:rPr>
          <w:rFonts w:ascii="Franklin Gothic Book" w:hAnsi="Franklin Gothic Book"/>
        </w:rPr>
        <w:t xml:space="preserve">it is a laborious project that </w:t>
      </w:r>
      <w:r w:rsidR="00D82DC0">
        <w:rPr>
          <w:rFonts w:ascii="Franklin Gothic Book" w:hAnsi="Franklin Gothic Book"/>
        </w:rPr>
        <w:t xml:space="preserve">is well worth it </w:t>
      </w:r>
      <w:r w:rsidR="00CE5A50">
        <w:rPr>
          <w:rFonts w:ascii="Franklin Gothic Book" w:hAnsi="Franklin Gothic Book"/>
        </w:rPr>
        <w:t>be</w:t>
      </w:r>
      <w:r w:rsidR="00082324">
        <w:rPr>
          <w:rFonts w:ascii="Franklin Gothic Book" w:hAnsi="Franklin Gothic Book"/>
        </w:rPr>
        <w:t xml:space="preserve">cause </w:t>
      </w:r>
      <w:r w:rsidR="00D82DC0">
        <w:rPr>
          <w:rFonts w:ascii="Franklin Gothic Book" w:hAnsi="Franklin Gothic Book"/>
        </w:rPr>
        <w:t xml:space="preserve">of </w:t>
      </w:r>
      <w:r w:rsidR="00082324">
        <w:rPr>
          <w:rFonts w:ascii="Franklin Gothic Book" w:hAnsi="Franklin Gothic Book"/>
        </w:rPr>
        <w:t xml:space="preserve">the </w:t>
      </w:r>
      <w:r w:rsidR="00D82DC0">
        <w:rPr>
          <w:rFonts w:ascii="Franklin Gothic Book" w:hAnsi="Franklin Gothic Book"/>
        </w:rPr>
        <w:t xml:space="preserve">benefits, such as the number of anomalies due to not applying business rules </w:t>
      </w:r>
      <w:r w:rsidR="00082324">
        <w:rPr>
          <w:rFonts w:ascii="Franklin Gothic Book" w:hAnsi="Franklin Gothic Book"/>
        </w:rPr>
        <w:t xml:space="preserve">have </w:t>
      </w:r>
      <w:r w:rsidR="00D82DC0">
        <w:rPr>
          <w:rFonts w:ascii="Franklin Gothic Book" w:hAnsi="Franklin Gothic Book"/>
        </w:rPr>
        <w:t>decreas</w:t>
      </w:r>
      <w:r w:rsidR="00082324">
        <w:rPr>
          <w:rFonts w:ascii="Franklin Gothic Book" w:hAnsi="Franklin Gothic Book"/>
        </w:rPr>
        <w:t>ed</w:t>
      </w:r>
      <w:r w:rsidR="00D82DC0">
        <w:rPr>
          <w:rFonts w:ascii="Franklin Gothic Book" w:hAnsi="Franklin Gothic Book"/>
        </w:rPr>
        <w:t>.</w:t>
      </w:r>
    </w:p>
    <w:p w14:paraId="3FBD5DF1" w14:textId="77777777" w:rsidR="00283229" w:rsidRDefault="00283229" w:rsidP="005F5EF1">
      <w:pPr>
        <w:jc w:val="both"/>
        <w:rPr>
          <w:rFonts w:ascii="Franklin Gothic Book" w:hAnsi="Franklin Gothic Book"/>
        </w:rPr>
      </w:pPr>
    </w:p>
    <w:p w14:paraId="4F07A585" w14:textId="18B1C927" w:rsidR="00DB3965" w:rsidRDefault="00D82DC0" w:rsidP="005F5EF1">
      <w:pPr>
        <w:jc w:val="both"/>
        <w:rPr>
          <w:rFonts w:ascii="Franklin Gothic Book" w:hAnsi="Franklin Gothic Book"/>
        </w:rPr>
      </w:pPr>
      <w:r>
        <w:rPr>
          <w:rFonts w:ascii="Franklin Gothic Book" w:hAnsi="Franklin Gothic Book"/>
        </w:rPr>
        <w:t xml:space="preserve">Clerk Roth responded </w:t>
      </w:r>
      <w:r w:rsidR="00F6056F">
        <w:rPr>
          <w:rFonts w:ascii="Franklin Gothic Book" w:hAnsi="Franklin Gothic Book"/>
        </w:rPr>
        <w:t xml:space="preserve">that for her county the </w:t>
      </w:r>
      <w:r>
        <w:rPr>
          <w:rFonts w:ascii="Franklin Gothic Book" w:hAnsi="Franklin Gothic Book"/>
        </w:rPr>
        <w:t xml:space="preserve">two times </w:t>
      </w:r>
      <w:r w:rsidR="00F6056F">
        <w:rPr>
          <w:rFonts w:ascii="Franklin Gothic Book" w:hAnsi="Franklin Gothic Book"/>
        </w:rPr>
        <w:t>they were contacted</w:t>
      </w:r>
      <w:r w:rsidR="002C49F1">
        <w:rPr>
          <w:rFonts w:ascii="Franklin Gothic Book" w:hAnsi="Franklin Gothic Book"/>
        </w:rPr>
        <w:t>,</w:t>
      </w:r>
      <w:r>
        <w:rPr>
          <w:rFonts w:ascii="Franklin Gothic Book" w:hAnsi="Franklin Gothic Book"/>
        </w:rPr>
        <w:t xml:space="preserve"> her staff was</w:t>
      </w:r>
      <w:r w:rsidR="002C49F1">
        <w:rPr>
          <w:rFonts w:ascii="Franklin Gothic Book" w:hAnsi="Franklin Gothic Book"/>
        </w:rPr>
        <w:t xml:space="preserve"> either</w:t>
      </w:r>
      <w:r>
        <w:rPr>
          <w:rFonts w:ascii="Franklin Gothic Book" w:hAnsi="Franklin Gothic Book"/>
        </w:rPr>
        <w:t xml:space="preserve"> undercounting</w:t>
      </w:r>
      <w:r w:rsidR="002C49F1">
        <w:rPr>
          <w:rFonts w:ascii="Franklin Gothic Book" w:hAnsi="Franklin Gothic Book"/>
        </w:rPr>
        <w:t xml:space="preserve"> </w:t>
      </w:r>
      <w:r>
        <w:rPr>
          <w:rFonts w:ascii="Franklin Gothic Book" w:hAnsi="Franklin Gothic Book"/>
        </w:rPr>
        <w:t>or misapplying</w:t>
      </w:r>
      <w:r w:rsidR="002C49F1">
        <w:rPr>
          <w:rFonts w:ascii="Franklin Gothic Book" w:hAnsi="Franklin Gothic Book"/>
        </w:rPr>
        <w:t xml:space="preserve"> the business rules</w:t>
      </w:r>
      <w:r w:rsidR="00F6056F">
        <w:rPr>
          <w:rFonts w:ascii="Franklin Gothic Book" w:hAnsi="Franklin Gothic Book"/>
        </w:rPr>
        <w:t>, and o</w:t>
      </w:r>
      <w:r>
        <w:rPr>
          <w:rFonts w:ascii="Franklin Gothic Book" w:hAnsi="Franklin Gothic Book"/>
        </w:rPr>
        <w:t xml:space="preserve">nce it was moved appropriately, the </w:t>
      </w:r>
      <w:r w:rsidR="00F6056F">
        <w:rPr>
          <w:rFonts w:ascii="Franklin Gothic Book" w:hAnsi="Franklin Gothic Book"/>
        </w:rPr>
        <w:t xml:space="preserve">weighted </w:t>
      </w:r>
      <w:r>
        <w:rPr>
          <w:rFonts w:ascii="Franklin Gothic Book" w:hAnsi="Franklin Gothic Book"/>
        </w:rPr>
        <w:t>case count increased. She reassured the clerks to be quick and responsive.</w:t>
      </w:r>
    </w:p>
    <w:p w14:paraId="6DB326DC" w14:textId="077782FC" w:rsidR="00D82DC0" w:rsidRDefault="00D82DC0" w:rsidP="005F5EF1">
      <w:pPr>
        <w:jc w:val="both"/>
        <w:rPr>
          <w:rFonts w:ascii="Franklin Gothic Book" w:hAnsi="Franklin Gothic Book"/>
        </w:rPr>
      </w:pPr>
    </w:p>
    <w:p w14:paraId="11EFCCEE" w14:textId="03981C49" w:rsidR="00D82DC0" w:rsidRDefault="00D82DC0" w:rsidP="005F5EF1">
      <w:pPr>
        <w:jc w:val="both"/>
        <w:rPr>
          <w:rFonts w:ascii="Franklin Gothic Book" w:hAnsi="Franklin Gothic Book"/>
        </w:rPr>
      </w:pPr>
      <w:r>
        <w:rPr>
          <w:rFonts w:ascii="Franklin Gothic Book" w:hAnsi="Franklin Gothic Book"/>
        </w:rPr>
        <w:t xml:space="preserve">Clerk Green asked Clerk Cooney if </w:t>
      </w:r>
      <w:r w:rsidR="006B79F5">
        <w:rPr>
          <w:rFonts w:ascii="Franklin Gothic Book" w:hAnsi="Franklin Gothic Book"/>
        </w:rPr>
        <w:t xml:space="preserve">during the </w:t>
      </w:r>
      <w:r>
        <w:rPr>
          <w:rFonts w:ascii="Franklin Gothic Book" w:hAnsi="Franklin Gothic Book"/>
        </w:rPr>
        <w:t xml:space="preserve">work </w:t>
      </w:r>
      <w:r w:rsidR="006B79F5">
        <w:rPr>
          <w:rFonts w:ascii="Franklin Gothic Book" w:hAnsi="Franklin Gothic Book"/>
        </w:rPr>
        <w:t xml:space="preserve">of the </w:t>
      </w:r>
      <w:r>
        <w:rPr>
          <w:rFonts w:ascii="Franklin Gothic Book" w:hAnsi="Franklin Gothic Book"/>
        </w:rPr>
        <w:t>workgroup</w:t>
      </w:r>
      <w:r w:rsidR="00275BAB">
        <w:rPr>
          <w:rFonts w:ascii="Franklin Gothic Book" w:hAnsi="Franklin Gothic Book"/>
        </w:rPr>
        <w:t>,</w:t>
      </w:r>
      <w:r>
        <w:rPr>
          <w:rFonts w:ascii="Franklin Gothic Book" w:hAnsi="Franklin Gothic Book"/>
        </w:rPr>
        <w:t xml:space="preserve"> if </w:t>
      </w:r>
      <w:r w:rsidR="00275BAB">
        <w:rPr>
          <w:rFonts w:ascii="Franklin Gothic Book" w:hAnsi="Franklin Gothic Book"/>
        </w:rPr>
        <w:t xml:space="preserve">an example like </w:t>
      </w:r>
      <w:r w:rsidR="006B79F5">
        <w:rPr>
          <w:rFonts w:ascii="Franklin Gothic Book" w:hAnsi="Franklin Gothic Book"/>
        </w:rPr>
        <w:t xml:space="preserve">the one </w:t>
      </w:r>
      <w:r w:rsidR="00283229">
        <w:rPr>
          <w:rFonts w:ascii="Franklin Gothic Book" w:hAnsi="Franklin Gothic Book"/>
        </w:rPr>
        <w:t xml:space="preserve">Ms. </w:t>
      </w:r>
      <w:r w:rsidR="00275BAB">
        <w:rPr>
          <w:rFonts w:ascii="Franklin Gothic Book" w:hAnsi="Franklin Gothic Book"/>
        </w:rPr>
        <w:t xml:space="preserve">Chessman shared, </w:t>
      </w:r>
      <w:r w:rsidR="006B79F5">
        <w:rPr>
          <w:rFonts w:ascii="Franklin Gothic Book" w:hAnsi="Franklin Gothic Book"/>
        </w:rPr>
        <w:t xml:space="preserve">where </w:t>
      </w:r>
      <w:r w:rsidR="00275BAB">
        <w:rPr>
          <w:rFonts w:ascii="Franklin Gothic Book" w:hAnsi="Franklin Gothic Book"/>
        </w:rPr>
        <w:t xml:space="preserve">there was a nuance that created more work for a county, </w:t>
      </w:r>
      <w:r w:rsidR="00E61BB3">
        <w:rPr>
          <w:rFonts w:ascii="Franklin Gothic Book" w:hAnsi="Franklin Gothic Book"/>
        </w:rPr>
        <w:t xml:space="preserve">how </w:t>
      </w:r>
      <w:r w:rsidR="00275BAB">
        <w:rPr>
          <w:rFonts w:ascii="Franklin Gothic Book" w:hAnsi="Franklin Gothic Book"/>
        </w:rPr>
        <w:t xml:space="preserve">was </w:t>
      </w:r>
      <w:r w:rsidR="00E61BB3">
        <w:rPr>
          <w:rFonts w:ascii="Franklin Gothic Book" w:hAnsi="Franklin Gothic Book"/>
        </w:rPr>
        <w:t xml:space="preserve">it addressed? </w:t>
      </w:r>
      <w:r w:rsidR="00275BAB">
        <w:rPr>
          <w:rFonts w:ascii="Franklin Gothic Book" w:hAnsi="Franklin Gothic Book"/>
        </w:rPr>
        <w:t xml:space="preserve">Clerk Cooney </w:t>
      </w:r>
      <w:r w:rsidR="002C49F1">
        <w:rPr>
          <w:rFonts w:ascii="Franklin Gothic Book" w:hAnsi="Franklin Gothic Book"/>
        </w:rPr>
        <w:t>referr</w:t>
      </w:r>
      <w:r w:rsidR="004F6D4D">
        <w:rPr>
          <w:rFonts w:ascii="Franklin Gothic Book" w:hAnsi="Franklin Gothic Book"/>
        </w:rPr>
        <w:t xml:space="preserve">ed </w:t>
      </w:r>
      <w:r w:rsidR="00275BAB">
        <w:rPr>
          <w:rFonts w:ascii="Franklin Gothic Book" w:hAnsi="Franklin Gothic Book"/>
        </w:rPr>
        <w:t xml:space="preserve">to </w:t>
      </w:r>
      <w:r w:rsidR="004F6D4D">
        <w:rPr>
          <w:rFonts w:ascii="Franklin Gothic Book" w:hAnsi="Franklin Gothic Book"/>
        </w:rPr>
        <w:t xml:space="preserve">the </w:t>
      </w:r>
      <w:r w:rsidR="00275BAB">
        <w:rPr>
          <w:rFonts w:ascii="Franklin Gothic Book" w:hAnsi="Franklin Gothic Book"/>
        </w:rPr>
        <w:t>meeting</w:t>
      </w:r>
      <w:r w:rsidR="004F6D4D">
        <w:rPr>
          <w:rFonts w:ascii="Franklin Gothic Book" w:hAnsi="Franklin Gothic Book"/>
        </w:rPr>
        <w:t>s</w:t>
      </w:r>
      <w:r w:rsidR="00275BAB">
        <w:rPr>
          <w:rFonts w:ascii="Franklin Gothic Book" w:hAnsi="Franklin Gothic Book"/>
        </w:rPr>
        <w:t xml:space="preserve"> </w:t>
      </w:r>
      <w:r w:rsidR="004F6D4D">
        <w:rPr>
          <w:rFonts w:ascii="Franklin Gothic Book" w:hAnsi="Franklin Gothic Book"/>
        </w:rPr>
        <w:t xml:space="preserve">when case weights were originally developed and stated that the workgroup looked at where they were at that time and the </w:t>
      </w:r>
      <w:r w:rsidR="00275BAB">
        <w:rPr>
          <w:rFonts w:ascii="Franklin Gothic Book" w:hAnsi="Franklin Gothic Book"/>
        </w:rPr>
        <w:t>workload compared to other case</w:t>
      </w:r>
      <w:r w:rsidR="004F6D4D">
        <w:rPr>
          <w:rFonts w:ascii="Franklin Gothic Book" w:hAnsi="Franklin Gothic Book"/>
        </w:rPr>
        <w:t xml:space="preserve"> types</w:t>
      </w:r>
      <w:r w:rsidR="00275BAB">
        <w:rPr>
          <w:rFonts w:ascii="Franklin Gothic Book" w:hAnsi="Franklin Gothic Book"/>
        </w:rPr>
        <w:t xml:space="preserve">. He said he </w:t>
      </w:r>
      <w:r w:rsidR="004F6D4D">
        <w:rPr>
          <w:rFonts w:ascii="Franklin Gothic Book" w:hAnsi="Franklin Gothic Book"/>
        </w:rPr>
        <w:t xml:space="preserve">would </w:t>
      </w:r>
      <w:r w:rsidR="00275BAB">
        <w:rPr>
          <w:rFonts w:ascii="Franklin Gothic Book" w:hAnsi="Franklin Gothic Book"/>
        </w:rPr>
        <w:t>need to look at Ms. Chessman’s situation specifically</w:t>
      </w:r>
      <w:r w:rsidR="00692B0F">
        <w:rPr>
          <w:rFonts w:ascii="Franklin Gothic Book" w:hAnsi="Franklin Gothic Book"/>
        </w:rPr>
        <w:t xml:space="preserve">. Another example is in Clerk Roth’s County (Volusia) she is required to staff every meeting of the judge and he is not required to do so in </w:t>
      </w:r>
      <w:r w:rsidR="00283229">
        <w:rPr>
          <w:rFonts w:ascii="Franklin Gothic Book" w:hAnsi="Franklin Gothic Book"/>
        </w:rPr>
        <w:t xml:space="preserve">Lake </w:t>
      </w:r>
      <w:r w:rsidR="00692B0F">
        <w:rPr>
          <w:rFonts w:ascii="Franklin Gothic Book" w:hAnsi="Franklin Gothic Book"/>
        </w:rPr>
        <w:t>C</w:t>
      </w:r>
      <w:r w:rsidR="00283229">
        <w:rPr>
          <w:rFonts w:ascii="Franklin Gothic Book" w:hAnsi="Franklin Gothic Book"/>
        </w:rPr>
        <w:t>ounty</w:t>
      </w:r>
      <w:r w:rsidR="00081AB7">
        <w:rPr>
          <w:rFonts w:ascii="Franklin Gothic Book" w:hAnsi="Franklin Gothic Book"/>
        </w:rPr>
        <w:t xml:space="preserve">. He thought it should be discussed in the workgroup, but in </w:t>
      </w:r>
      <w:r w:rsidR="00C721BF">
        <w:rPr>
          <w:rFonts w:ascii="Franklin Gothic Book" w:hAnsi="Franklin Gothic Book"/>
        </w:rPr>
        <w:t xml:space="preserve">Palm Beach’s </w:t>
      </w:r>
      <w:r w:rsidR="00081AB7">
        <w:rPr>
          <w:rFonts w:ascii="Franklin Gothic Book" w:hAnsi="Franklin Gothic Book"/>
        </w:rPr>
        <w:t>case</w:t>
      </w:r>
      <w:r w:rsidR="00C721BF">
        <w:rPr>
          <w:rFonts w:ascii="Franklin Gothic Book" w:hAnsi="Franklin Gothic Book"/>
        </w:rPr>
        <w:t>,</w:t>
      </w:r>
      <w:r w:rsidR="00081AB7">
        <w:rPr>
          <w:rFonts w:ascii="Franklin Gothic Book" w:hAnsi="Franklin Gothic Book"/>
        </w:rPr>
        <w:t xml:space="preserve"> it may be </w:t>
      </w:r>
      <w:r w:rsidR="00C721BF">
        <w:rPr>
          <w:rFonts w:ascii="Franklin Gothic Book" w:hAnsi="Franklin Gothic Book"/>
        </w:rPr>
        <w:t xml:space="preserve">the </w:t>
      </w:r>
      <w:r w:rsidR="00081AB7">
        <w:rPr>
          <w:rFonts w:ascii="Franklin Gothic Book" w:hAnsi="Franklin Gothic Book"/>
        </w:rPr>
        <w:t xml:space="preserve">Chief Judges in other circuits </w:t>
      </w:r>
      <w:r w:rsidR="00C721BF">
        <w:rPr>
          <w:rFonts w:ascii="Franklin Gothic Book" w:hAnsi="Franklin Gothic Book"/>
        </w:rPr>
        <w:t xml:space="preserve">are </w:t>
      </w:r>
      <w:r w:rsidR="00081AB7">
        <w:rPr>
          <w:rFonts w:ascii="Franklin Gothic Book" w:hAnsi="Franklin Gothic Book"/>
        </w:rPr>
        <w:t xml:space="preserve">violating the rules. He was not sure if </w:t>
      </w:r>
      <w:r w:rsidR="00C721BF">
        <w:rPr>
          <w:rFonts w:ascii="Franklin Gothic Book" w:hAnsi="Franklin Gothic Book"/>
        </w:rPr>
        <w:t xml:space="preserve">the CCOC </w:t>
      </w:r>
      <w:r w:rsidR="00081AB7">
        <w:rPr>
          <w:rFonts w:ascii="Franklin Gothic Book" w:hAnsi="Franklin Gothic Book"/>
        </w:rPr>
        <w:t xml:space="preserve">should adjust the case weight for Palm Beach in that either they get their </w:t>
      </w:r>
      <w:r w:rsidR="0050630B">
        <w:rPr>
          <w:rFonts w:ascii="Franklin Gothic Book" w:hAnsi="Franklin Gothic Book"/>
        </w:rPr>
        <w:t>workload</w:t>
      </w:r>
      <w:r w:rsidR="00081AB7">
        <w:rPr>
          <w:rFonts w:ascii="Franklin Gothic Book" w:hAnsi="Franklin Gothic Book"/>
        </w:rPr>
        <w:t xml:space="preserve"> increased, or if other circuits get theirs decreased. He stated the rules </w:t>
      </w:r>
      <w:r w:rsidR="00CD7C93">
        <w:rPr>
          <w:rFonts w:ascii="Franklin Gothic Book" w:hAnsi="Franklin Gothic Book"/>
        </w:rPr>
        <w:t xml:space="preserve">for </w:t>
      </w:r>
      <w:r w:rsidR="00081AB7">
        <w:rPr>
          <w:rFonts w:ascii="Franklin Gothic Book" w:hAnsi="Franklin Gothic Book"/>
        </w:rPr>
        <w:t xml:space="preserve">small claims require </w:t>
      </w:r>
      <w:r w:rsidR="00CD7C93">
        <w:rPr>
          <w:rFonts w:ascii="Franklin Gothic Book" w:hAnsi="Franklin Gothic Book"/>
        </w:rPr>
        <w:t xml:space="preserve">a </w:t>
      </w:r>
      <w:r w:rsidR="00081AB7">
        <w:rPr>
          <w:rFonts w:ascii="Franklin Gothic Book" w:hAnsi="Franklin Gothic Book"/>
        </w:rPr>
        <w:t xml:space="preserve">pretrial by a local official (even </w:t>
      </w:r>
      <w:r w:rsidR="00C721BF">
        <w:rPr>
          <w:rFonts w:ascii="Franklin Gothic Book" w:hAnsi="Franklin Gothic Book"/>
        </w:rPr>
        <w:t xml:space="preserve">a </w:t>
      </w:r>
      <w:r w:rsidR="00134966">
        <w:rPr>
          <w:rFonts w:ascii="Franklin Gothic Book" w:hAnsi="Franklin Gothic Book"/>
        </w:rPr>
        <w:t>judges’</w:t>
      </w:r>
      <w:r w:rsidR="00081AB7">
        <w:rPr>
          <w:rFonts w:ascii="Franklin Gothic Book" w:hAnsi="Franklin Gothic Book"/>
        </w:rPr>
        <w:t xml:space="preserve"> </w:t>
      </w:r>
      <w:r w:rsidR="00283229">
        <w:rPr>
          <w:rFonts w:ascii="Franklin Gothic Book" w:hAnsi="Franklin Gothic Book"/>
        </w:rPr>
        <w:t xml:space="preserve">law </w:t>
      </w:r>
      <w:r w:rsidR="00081AB7">
        <w:rPr>
          <w:rFonts w:ascii="Franklin Gothic Book" w:hAnsi="Franklin Gothic Book"/>
        </w:rPr>
        <w:t xml:space="preserve">clerk instead of </w:t>
      </w:r>
      <w:r w:rsidR="00C721BF">
        <w:rPr>
          <w:rFonts w:ascii="Franklin Gothic Book" w:hAnsi="Franklin Gothic Book"/>
        </w:rPr>
        <w:t xml:space="preserve">a </w:t>
      </w:r>
      <w:r w:rsidR="00081AB7">
        <w:rPr>
          <w:rFonts w:ascii="Franklin Gothic Book" w:hAnsi="Franklin Gothic Book"/>
        </w:rPr>
        <w:t xml:space="preserve">judge). </w:t>
      </w:r>
      <w:r w:rsidR="00CD7C93">
        <w:rPr>
          <w:rFonts w:ascii="Franklin Gothic Book" w:hAnsi="Franklin Gothic Book"/>
        </w:rPr>
        <w:t xml:space="preserve">If a pretrial is considered a hearing, then the judge can require the clerk to provide staff. </w:t>
      </w:r>
      <w:r w:rsidR="00081AB7">
        <w:rPr>
          <w:rFonts w:ascii="Franklin Gothic Book" w:hAnsi="Franklin Gothic Book"/>
        </w:rPr>
        <w:t xml:space="preserve">He gave the example of a switch between judges </w:t>
      </w:r>
      <w:r w:rsidR="000A0675">
        <w:rPr>
          <w:rFonts w:ascii="Franklin Gothic Book" w:hAnsi="Franklin Gothic Book"/>
        </w:rPr>
        <w:t>handling</w:t>
      </w:r>
      <w:r w:rsidR="00081AB7">
        <w:rPr>
          <w:rFonts w:ascii="Franklin Gothic Book" w:hAnsi="Franklin Gothic Book"/>
        </w:rPr>
        <w:t xml:space="preserve"> small claims in </w:t>
      </w:r>
      <w:r w:rsidR="000A0675">
        <w:rPr>
          <w:rFonts w:ascii="Franklin Gothic Book" w:hAnsi="Franklin Gothic Book"/>
        </w:rPr>
        <w:t>Lake County</w:t>
      </w:r>
      <w:r w:rsidR="00081AB7">
        <w:rPr>
          <w:rFonts w:ascii="Franklin Gothic Book" w:hAnsi="Franklin Gothic Book"/>
        </w:rPr>
        <w:t xml:space="preserve">, and how they </w:t>
      </w:r>
      <w:r w:rsidR="0050630B">
        <w:rPr>
          <w:rFonts w:ascii="Franklin Gothic Book" w:hAnsi="Franklin Gothic Book"/>
        </w:rPr>
        <w:t>had</w:t>
      </w:r>
      <w:r w:rsidR="00081AB7">
        <w:rPr>
          <w:rFonts w:ascii="Franklin Gothic Book" w:hAnsi="Franklin Gothic Book"/>
        </w:rPr>
        <w:t xml:space="preserve"> to “hold his hand” through the beginning. </w:t>
      </w:r>
      <w:r w:rsidR="002C49F1">
        <w:rPr>
          <w:rFonts w:ascii="Franklin Gothic Book" w:hAnsi="Franklin Gothic Book"/>
        </w:rPr>
        <w:t>So,</w:t>
      </w:r>
      <w:r w:rsidR="00081AB7">
        <w:rPr>
          <w:rFonts w:ascii="Franklin Gothic Book" w:hAnsi="Franklin Gothic Book"/>
        </w:rPr>
        <w:t xml:space="preserve"> </w:t>
      </w:r>
      <w:r w:rsidR="00B16AE3">
        <w:rPr>
          <w:rFonts w:ascii="Franklin Gothic Book" w:hAnsi="Franklin Gothic Book"/>
        </w:rPr>
        <w:t xml:space="preserve">he agreed that they needed to be discussed in the </w:t>
      </w:r>
      <w:r w:rsidR="00081AB7">
        <w:rPr>
          <w:rFonts w:ascii="Franklin Gothic Book" w:hAnsi="Franklin Gothic Book"/>
        </w:rPr>
        <w:t>workgroup</w:t>
      </w:r>
      <w:r w:rsidR="00B16AE3">
        <w:rPr>
          <w:rFonts w:ascii="Franklin Gothic Book" w:hAnsi="Franklin Gothic Book"/>
        </w:rPr>
        <w:t xml:space="preserve"> to see if changes are needed</w:t>
      </w:r>
      <w:r w:rsidR="00081AB7">
        <w:rPr>
          <w:rFonts w:ascii="Franklin Gothic Book" w:hAnsi="Franklin Gothic Book"/>
        </w:rPr>
        <w:t>.</w:t>
      </w:r>
    </w:p>
    <w:p w14:paraId="42B333F4" w14:textId="77777777" w:rsidR="00134966" w:rsidRDefault="00134966" w:rsidP="005F5EF1">
      <w:pPr>
        <w:jc w:val="both"/>
        <w:rPr>
          <w:rFonts w:ascii="Franklin Gothic Book" w:hAnsi="Franklin Gothic Book"/>
        </w:rPr>
      </w:pPr>
    </w:p>
    <w:p w14:paraId="6C79D28D" w14:textId="536D14C3" w:rsidR="00670A87" w:rsidRDefault="00134966" w:rsidP="005F5EF1">
      <w:pPr>
        <w:jc w:val="both"/>
        <w:rPr>
          <w:rFonts w:ascii="Franklin Gothic Book" w:hAnsi="Franklin Gothic Book"/>
        </w:rPr>
      </w:pPr>
      <w:r>
        <w:rPr>
          <w:rFonts w:ascii="Franklin Gothic Book" w:hAnsi="Franklin Gothic Book"/>
        </w:rPr>
        <w:t xml:space="preserve">Clerk Roth mentioned that they can waive the pretrial, although it is not truly waived because it still must be </w:t>
      </w:r>
      <w:r w:rsidR="001E3ECE">
        <w:rPr>
          <w:rFonts w:ascii="Franklin Gothic Book" w:hAnsi="Franklin Gothic Book"/>
        </w:rPr>
        <w:t>set,</w:t>
      </w:r>
      <w:r>
        <w:rPr>
          <w:rFonts w:ascii="Franklin Gothic Book" w:hAnsi="Franklin Gothic Book"/>
        </w:rPr>
        <w:t xml:space="preserve"> and </w:t>
      </w:r>
      <w:r w:rsidR="001E3ECE">
        <w:rPr>
          <w:rFonts w:ascii="Franklin Gothic Book" w:hAnsi="Franklin Gothic Book"/>
        </w:rPr>
        <w:t xml:space="preserve">they </w:t>
      </w:r>
      <w:r>
        <w:rPr>
          <w:rFonts w:ascii="Franklin Gothic Book" w:hAnsi="Franklin Gothic Book"/>
        </w:rPr>
        <w:t>track who evok</w:t>
      </w:r>
      <w:r w:rsidR="001E3ECE">
        <w:rPr>
          <w:rFonts w:ascii="Franklin Gothic Book" w:hAnsi="Franklin Gothic Book"/>
        </w:rPr>
        <w:t>ed</w:t>
      </w:r>
      <w:r>
        <w:rPr>
          <w:rFonts w:ascii="Franklin Gothic Book" w:hAnsi="Franklin Gothic Book"/>
        </w:rPr>
        <w:t xml:space="preserve"> the rules. Then all of the</w:t>
      </w:r>
      <w:r w:rsidR="001E3ECE">
        <w:rPr>
          <w:rFonts w:ascii="Franklin Gothic Book" w:hAnsi="Franklin Gothic Book"/>
        </w:rPr>
        <w:t xml:space="preserve"> cases</w:t>
      </w:r>
      <w:r>
        <w:rPr>
          <w:rFonts w:ascii="Franklin Gothic Book" w:hAnsi="Franklin Gothic Book"/>
        </w:rPr>
        <w:t xml:space="preserve"> still </w:t>
      </w:r>
      <w:r w:rsidR="002C49F1">
        <w:rPr>
          <w:rFonts w:ascii="Franklin Gothic Book" w:hAnsi="Franklin Gothic Book"/>
        </w:rPr>
        <w:t>must</w:t>
      </w:r>
      <w:r>
        <w:rPr>
          <w:rFonts w:ascii="Franklin Gothic Book" w:hAnsi="Franklin Gothic Book"/>
        </w:rPr>
        <w:t xml:space="preserve"> go to the case management conference. She stated they </w:t>
      </w:r>
      <w:r w:rsidR="002C49F1">
        <w:rPr>
          <w:rFonts w:ascii="Franklin Gothic Book" w:hAnsi="Franklin Gothic Book"/>
        </w:rPr>
        <w:t>had</w:t>
      </w:r>
      <w:r>
        <w:rPr>
          <w:rFonts w:ascii="Franklin Gothic Book" w:hAnsi="Franklin Gothic Book"/>
        </w:rPr>
        <w:t xml:space="preserve"> some dockets of case management conferences </w:t>
      </w:r>
      <w:r w:rsidR="002C49F1">
        <w:rPr>
          <w:rFonts w:ascii="Franklin Gothic Book" w:hAnsi="Franklin Gothic Book"/>
        </w:rPr>
        <w:t>where</w:t>
      </w:r>
      <w:r>
        <w:rPr>
          <w:rFonts w:ascii="Franklin Gothic Book" w:hAnsi="Franklin Gothic Book"/>
        </w:rPr>
        <w:t xml:space="preserve"> there </w:t>
      </w:r>
      <w:r w:rsidR="00DB7FC3">
        <w:rPr>
          <w:rFonts w:ascii="Franklin Gothic Book" w:hAnsi="Franklin Gothic Book"/>
        </w:rPr>
        <w:t>were</w:t>
      </w:r>
      <w:r>
        <w:rPr>
          <w:rFonts w:ascii="Franklin Gothic Book" w:hAnsi="Franklin Gothic Book"/>
        </w:rPr>
        <w:t xml:space="preserve"> 900 cases set for one single docket. Clerk Cooney </w:t>
      </w:r>
      <w:r w:rsidR="00DB7FC3">
        <w:rPr>
          <w:rFonts w:ascii="Franklin Gothic Book" w:hAnsi="Franklin Gothic Book"/>
        </w:rPr>
        <w:t xml:space="preserve">stated that </w:t>
      </w:r>
      <w:r>
        <w:rPr>
          <w:rFonts w:ascii="Franklin Gothic Book" w:hAnsi="Franklin Gothic Book"/>
        </w:rPr>
        <w:t>in his case</w:t>
      </w:r>
      <w:r w:rsidR="00DB7FC3">
        <w:rPr>
          <w:rFonts w:ascii="Franklin Gothic Book" w:hAnsi="Franklin Gothic Book"/>
        </w:rPr>
        <w:t>,</w:t>
      </w:r>
      <w:r>
        <w:rPr>
          <w:rFonts w:ascii="Franklin Gothic Book" w:hAnsi="Franklin Gothic Book"/>
        </w:rPr>
        <w:t xml:space="preserve"> they have a combo pretrial</w:t>
      </w:r>
      <w:r w:rsidR="002C49F1">
        <w:rPr>
          <w:rFonts w:ascii="Franklin Gothic Book" w:hAnsi="Franklin Gothic Book"/>
        </w:rPr>
        <w:t xml:space="preserve"> and </w:t>
      </w:r>
      <w:r>
        <w:rPr>
          <w:rFonts w:ascii="Franklin Gothic Book" w:hAnsi="Franklin Gothic Book"/>
        </w:rPr>
        <w:t>mediation without the waiver</w:t>
      </w:r>
      <w:r w:rsidR="00DB7FC3">
        <w:rPr>
          <w:rFonts w:ascii="Franklin Gothic Book" w:hAnsi="Franklin Gothic Book"/>
        </w:rPr>
        <w:t xml:space="preserve"> of the rules</w:t>
      </w:r>
      <w:r>
        <w:rPr>
          <w:rFonts w:ascii="Franklin Gothic Book" w:hAnsi="Franklin Gothic Book"/>
        </w:rPr>
        <w:t xml:space="preserve">. They use the rule that you can send </w:t>
      </w:r>
      <w:r w:rsidR="00DB7FC3">
        <w:rPr>
          <w:rFonts w:ascii="Franklin Gothic Book" w:hAnsi="Franklin Gothic Book"/>
        </w:rPr>
        <w:t xml:space="preserve">the case to </w:t>
      </w:r>
      <w:r>
        <w:rPr>
          <w:rFonts w:ascii="Franklin Gothic Book" w:hAnsi="Franklin Gothic Book"/>
        </w:rPr>
        <w:t>mediation and if they request pretrial at that point</w:t>
      </w:r>
      <w:r w:rsidR="002C49F1">
        <w:rPr>
          <w:rFonts w:ascii="Franklin Gothic Book" w:hAnsi="Franklin Gothic Book"/>
        </w:rPr>
        <w:t>,</w:t>
      </w:r>
      <w:r>
        <w:rPr>
          <w:rFonts w:ascii="Franklin Gothic Book" w:hAnsi="Franklin Gothic Book"/>
        </w:rPr>
        <w:t xml:space="preserve"> then they are entitled to it. </w:t>
      </w:r>
      <w:r w:rsidR="002C49F1">
        <w:rPr>
          <w:rFonts w:ascii="Franklin Gothic Book" w:hAnsi="Franklin Gothic Book"/>
        </w:rPr>
        <w:t xml:space="preserve">He explained that </w:t>
      </w:r>
      <w:r w:rsidR="00DB7FC3">
        <w:rPr>
          <w:rFonts w:ascii="Franklin Gothic Book" w:hAnsi="Franklin Gothic Book"/>
        </w:rPr>
        <w:t xml:space="preserve">a </w:t>
      </w:r>
      <w:r>
        <w:rPr>
          <w:rFonts w:ascii="Franklin Gothic Book" w:hAnsi="Franklin Gothic Book"/>
        </w:rPr>
        <w:t xml:space="preserve">law clerk </w:t>
      </w:r>
      <w:r w:rsidR="00DB7FC3">
        <w:rPr>
          <w:rFonts w:ascii="Franklin Gothic Book" w:hAnsi="Franklin Gothic Book"/>
        </w:rPr>
        <w:t xml:space="preserve">presides over </w:t>
      </w:r>
      <w:r>
        <w:rPr>
          <w:rFonts w:ascii="Franklin Gothic Book" w:hAnsi="Franklin Gothic Book"/>
        </w:rPr>
        <w:t xml:space="preserve">the pretrial/mediation </w:t>
      </w:r>
      <w:r w:rsidR="00DB7FC3">
        <w:rPr>
          <w:rFonts w:ascii="Franklin Gothic Book" w:hAnsi="Franklin Gothic Book"/>
        </w:rPr>
        <w:t xml:space="preserve">and </w:t>
      </w:r>
      <w:r>
        <w:rPr>
          <w:rFonts w:ascii="Franklin Gothic Book" w:hAnsi="Franklin Gothic Book"/>
        </w:rPr>
        <w:t>recommend</w:t>
      </w:r>
      <w:r w:rsidR="00DB7FC3">
        <w:rPr>
          <w:rFonts w:ascii="Franklin Gothic Book" w:hAnsi="Franklin Gothic Book"/>
        </w:rPr>
        <w:t xml:space="preserve">s mediation first. Cases that do not settle are then scheduled for the case management conference and go to </w:t>
      </w:r>
      <w:r>
        <w:rPr>
          <w:rFonts w:ascii="Franklin Gothic Book" w:hAnsi="Franklin Gothic Book"/>
        </w:rPr>
        <w:t>pretrial</w:t>
      </w:r>
      <w:r w:rsidR="00DB7FC3">
        <w:rPr>
          <w:rFonts w:ascii="Franklin Gothic Book" w:hAnsi="Franklin Gothic Book"/>
        </w:rPr>
        <w:t>.</w:t>
      </w:r>
    </w:p>
    <w:p w14:paraId="4CCC17CD" w14:textId="77777777" w:rsidR="00670A87" w:rsidRDefault="00670A87" w:rsidP="005F5EF1">
      <w:pPr>
        <w:jc w:val="both"/>
        <w:rPr>
          <w:rFonts w:ascii="Franklin Gothic Book" w:hAnsi="Franklin Gothic Book"/>
        </w:rPr>
      </w:pPr>
    </w:p>
    <w:p w14:paraId="0B22E21C" w14:textId="4F295AEA" w:rsidR="00134966" w:rsidRDefault="00661FA0" w:rsidP="005F5EF1">
      <w:pPr>
        <w:jc w:val="both"/>
        <w:rPr>
          <w:rFonts w:ascii="Franklin Gothic Book" w:hAnsi="Franklin Gothic Book"/>
        </w:rPr>
      </w:pPr>
      <w:r>
        <w:rPr>
          <w:rFonts w:ascii="Franklin Gothic Book" w:hAnsi="Franklin Gothic Book"/>
        </w:rPr>
        <w:t xml:space="preserve">Clerk Roth </w:t>
      </w:r>
      <w:r w:rsidR="00145258">
        <w:rPr>
          <w:rFonts w:ascii="Franklin Gothic Book" w:hAnsi="Franklin Gothic Book"/>
        </w:rPr>
        <w:t>clarified that in Palm Beach if they</w:t>
      </w:r>
      <w:r>
        <w:rPr>
          <w:rFonts w:ascii="Franklin Gothic Book" w:hAnsi="Franklin Gothic Book"/>
        </w:rPr>
        <w:t xml:space="preserve"> had a regular case that is not auto</w:t>
      </w:r>
      <w:r w:rsidR="00145258">
        <w:rPr>
          <w:rFonts w:ascii="Franklin Gothic Book" w:hAnsi="Franklin Gothic Book"/>
        </w:rPr>
        <w:t>-invoked</w:t>
      </w:r>
      <w:r>
        <w:rPr>
          <w:rFonts w:ascii="Franklin Gothic Book" w:hAnsi="Franklin Gothic Book"/>
        </w:rPr>
        <w:t>, then would they have to do both a pretrial and a case management conference that would have to be staffed</w:t>
      </w:r>
      <w:r w:rsidR="00145258">
        <w:rPr>
          <w:rFonts w:ascii="Franklin Gothic Book" w:hAnsi="Franklin Gothic Book"/>
        </w:rPr>
        <w:t xml:space="preserve">. </w:t>
      </w:r>
      <w:r>
        <w:rPr>
          <w:rFonts w:ascii="Franklin Gothic Book" w:hAnsi="Franklin Gothic Book"/>
        </w:rPr>
        <w:t xml:space="preserve">Ms. Chessman </w:t>
      </w:r>
      <w:r w:rsidR="00145258">
        <w:rPr>
          <w:rFonts w:ascii="Franklin Gothic Book" w:hAnsi="Franklin Gothic Book"/>
        </w:rPr>
        <w:t>confirmed that is the case</w:t>
      </w:r>
      <w:r>
        <w:rPr>
          <w:rFonts w:ascii="Franklin Gothic Book" w:hAnsi="Franklin Gothic Book"/>
        </w:rPr>
        <w:t xml:space="preserve">. Clerk Roth stated that made her feel a bit better because she was on the workgroup from the </w:t>
      </w:r>
      <w:r w:rsidR="00B259AE">
        <w:rPr>
          <w:rFonts w:ascii="Franklin Gothic Book" w:hAnsi="Franklin Gothic Book"/>
        </w:rPr>
        <w:t xml:space="preserve">Florida </w:t>
      </w:r>
      <w:r>
        <w:rPr>
          <w:rFonts w:ascii="Franklin Gothic Book" w:hAnsi="Franklin Gothic Book"/>
        </w:rPr>
        <w:t xml:space="preserve">Supreme </w:t>
      </w:r>
      <w:r w:rsidR="00B259AE">
        <w:rPr>
          <w:rFonts w:ascii="Franklin Gothic Book" w:hAnsi="Franklin Gothic Book"/>
        </w:rPr>
        <w:t>C</w:t>
      </w:r>
      <w:r>
        <w:rPr>
          <w:rFonts w:ascii="Franklin Gothic Book" w:hAnsi="Franklin Gothic Book"/>
        </w:rPr>
        <w:t>ourt that looked at this. They found that PIP</w:t>
      </w:r>
      <w:r w:rsidR="00670A87">
        <w:rPr>
          <w:rFonts w:ascii="Franklin Gothic Book" w:hAnsi="Franklin Gothic Book"/>
        </w:rPr>
        <w:t>/</w:t>
      </w:r>
      <w:r>
        <w:rPr>
          <w:rFonts w:ascii="Franklin Gothic Book" w:hAnsi="Franklin Gothic Book"/>
        </w:rPr>
        <w:t xml:space="preserve">glass cases </w:t>
      </w:r>
      <w:r w:rsidR="00B259AE">
        <w:rPr>
          <w:rFonts w:ascii="Franklin Gothic Book" w:hAnsi="Franklin Gothic Book"/>
        </w:rPr>
        <w:t>in Volusia take</w:t>
      </w:r>
      <w:r>
        <w:rPr>
          <w:rFonts w:ascii="Franklin Gothic Book" w:hAnsi="Franklin Gothic Book"/>
        </w:rPr>
        <w:t xml:space="preserve"> 60% longer </w:t>
      </w:r>
      <w:r w:rsidR="00B259AE">
        <w:rPr>
          <w:rFonts w:ascii="Franklin Gothic Book" w:hAnsi="Franklin Gothic Book"/>
        </w:rPr>
        <w:t xml:space="preserve">to resolve </w:t>
      </w:r>
      <w:r>
        <w:rPr>
          <w:rFonts w:ascii="Franklin Gothic Book" w:hAnsi="Franklin Gothic Book"/>
        </w:rPr>
        <w:t xml:space="preserve">than </w:t>
      </w:r>
      <w:r w:rsidR="00B259AE">
        <w:rPr>
          <w:rFonts w:ascii="Franklin Gothic Book" w:hAnsi="Franklin Gothic Book"/>
        </w:rPr>
        <w:t xml:space="preserve">other </w:t>
      </w:r>
      <w:r>
        <w:rPr>
          <w:rFonts w:ascii="Franklin Gothic Book" w:hAnsi="Franklin Gothic Book"/>
        </w:rPr>
        <w:t xml:space="preserve">small claim cases. It was 30 days for a normal case </w:t>
      </w:r>
      <w:r w:rsidR="00692005">
        <w:rPr>
          <w:rFonts w:ascii="Franklin Gothic Book" w:hAnsi="Franklin Gothic Book"/>
        </w:rPr>
        <w:t xml:space="preserve">compared to </w:t>
      </w:r>
      <w:r>
        <w:rPr>
          <w:rFonts w:ascii="Franklin Gothic Book" w:hAnsi="Franklin Gothic Book"/>
        </w:rPr>
        <w:t>95.5 days in PIP</w:t>
      </w:r>
      <w:r w:rsidR="00670A87">
        <w:rPr>
          <w:rFonts w:ascii="Franklin Gothic Book" w:hAnsi="Franklin Gothic Book"/>
        </w:rPr>
        <w:t>/</w:t>
      </w:r>
      <w:r>
        <w:rPr>
          <w:rFonts w:ascii="Franklin Gothic Book" w:hAnsi="Franklin Gothic Book"/>
        </w:rPr>
        <w:t>glass cases. The PIP</w:t>
      </w:r>
      <w:r w:rsidR="00670A87">
        <w:rPr>
          <w:rFonts w:ascii="Franklin Gothic Book" w:hAnsi="Franklin Gothic Book"/>
        </w:rPr>
        <w:t>/</w:t>
      </w:r>
      <w:r>
        <w:rPr>
          <w:rFonts w:ascii="Franklin Gothic Book" w:hAnsi="Franklin Gothic Book"/>
        </w:rPr>
        <w:t xml:space="preserve">glass cases also had 85% more docket activity. </w:t>
      </w:r>
    </w:p>
    <w:p w14:paraId="7F1DBAF9" w14:textId="77777777" w:rsidR="00661FA0" w:rsidRDefault="00661FA0" w:rsidP="005F5EF1">
      <w:pPr>
        <w:jc w:val="both"/>
        <w:rPr>
          <w:rFonts w:ascii="Franklin Gothic Book" w:hAnsi="Franklin Gothic Book"/>
        </w:rPr>
      </w:pPr>
    </w:p>
    <w:p w14:paraId="7866DCA0" w14:textId="1ED8CA0E" w:rsidR="00661FA0" w:rsidRDefault="00692005" w:rsidP="005F5EF1">
      <w:pPr>
        <w:jc w:val="both"/>
        <w:rPr>
          <w:rFonts w:ascii="Franklin Gothic Book" w:hAnsi="Franklin Gothic Book"/>
        </w:rPr>
      </w:pPr>
      <w:r>
        <w:rPr>
          <w:rFonts w:ascii="Franklin Gothic Book" w:hAnsi="Franklin Gothic Book"/>
        </w:rPr>
        <w:t xml:space="preserve">Clerk Green wanted to extend an invitation to Palm Beach, specifically Ms. Chessman to be on the workgroup because of her perspective. </w:t>
      </w:r>
      <w:r w:rsidR="00661FA0">
        <w:rPr>
          <w:rFonts w:ascii="Franklin Gothic Book" w:hAnsi="Franklin Gothic Book"/>
        </w:rPr>
        <w:t xml:space="preserve">Clerk Roth recommended </w:t>
      </w:r>
      <w:r>
        <w:rPr>
          <w:rFonts w:ascii="Franklin Gothic Book" w:hAnsi="Franklin Gothic Book"/>
        </w:rPr>
        <w:t xml:space="preserve">others </w:t>
      </w:r>
      <w:r w:rsidR="00661FA0">
        <w:rPr>
          <w:rFonts w:ascii="Franklin Gothic Book" w:hAnsi="Franklin Gothic Book"/>
        </w:rPr>
        <w:t xml:space="preserve">from a </w:t>
      </w:r>
      <w:r>
        <w:rPr>
          <w:rFonts w:ascii="Franklin Gothic Book" w:hAnsi="Franklin Gothic Book"/>
        </w:rPr>
        <w:t>PIP-inundated</w:t>
      </w:r>
      <w:r w:rsidR="00661FA0">
        <w:rPr>
          <w:rFonts w:ascii="Franklin Gothic Book" w:hAnsi="Franklin Gothic Book"/>
        </w:rPr>
        <w:t xml:space="preserve"> county </w:t>
      </w:r>
      <w:r>
        <w:rPr>
          <w:rFonts w:ascii="Franklin Gothic Book" w:hAnsi="Franklin Gothic Book"/>
        </w:rPr>
        <w:t xml:space="preserve">to be on the workgroup as well so there is </w:t>
      </w:r>
      <w:r w:rsidR="00661FA0">
        <w:rPr>
          <w:rFonts w:ascii="Franklin Gothic Book" w:hAnsi="Franklin Gothic Book"/>
        </w:rPr>
        <w:t xml:space="preserve">representation </w:t>
      </w:r>
      <w:r>
        <w:rPr>
          <w:rFonts w:ascii="Franklin Gothic Book" w:hAnsi="Franklin Gothic Book"/>
        </w:rPr>
        <w:t>of this issue</w:t>
      </w:r>
      <w:r w:rsidR="00661FA0">
        <w:rPr>
          <w:rFonts w:ascii="Franklin Gothic Book" w:hAnsi="Franklin Gothic Book"/>
        </w:rPr>
        <w:t xml:space="preserve">. </w:t>
      </w:r>
      <w:r w:rsidR="00A923D5">
        <w:rPr>
          <w:rFonts w:ascii="Franklin Gothic Book" w:hAnsi="Franklin Gothic Book"/>
        </w:rPr>
        <w:t xml:space="preserve">Clerk Green agreed. </w:t>
      </w:r>
    </w:p>
    <w:p w14:paraId="7133D920" w14:textId="77777777" w:rsidR="00661FA0" w:rsidRDefault="00661FA0" w:rsidP="005F5EF1">
      <w:pPr>
        <w:jc w:val="both"/>
        <w:rPr>
          <w:rFonts w:ascii="Franklin Gothic Book" w:hAnsi="Franklin Gothic Book"/>
        </w:rPr>
      </w:pPr>
    </w:p>
    <w:p w14:paraId="504C65A0" w14:textId="3B4BC63C" w:rsidR="00894D93" w:rsidRDefault="00661FA0" w:rsidP="005F5EF1">
      <w:pPr>
        <w:jc w:val="both"/>
        <w:rPr>
          <w:rFonts w:ascii="Franklin Gothic Book" w:hAnsi="Franklin Gothic Book"/>
        </w:rPr>
      </w:pPr>
      <w:r>
        <w:rPr>
          <w:rFonts w:ascii="Franklin Gothic Book" w:hAnsi="Franklin Gothic Book"/>
        </w:rPr>
        <w:t xml:space="preserve">Clerk Green </w:t>
      </w:r>
      <w:r w:rsidR="001823E7">
        <w:rPr>
          <w:rFonts w:ascii="Franklin Gothic Book" w:hAnsi="Franklin Gothic Book"/>
        </w:rPr>
        <w:t xml:space="preserve">asked </w:t>
      </w:r>
      <w:r>
        <w:rPr>
          <w:rFonts w:ascii="Franklin Gothic Book" w:hAnsi="Franklin Gothic Book"/>
        </w:rPr>
        <w:t>M</w:t>
      </w:r>
      <w:r w:rsidR="00670A87">
        <w:rPr>
          <w:rFonts w:ascii="Franklin Gothic Book" w:hAnsi="Franklin Gothic Book"/>
        </w:rPr>
        <w:t xml:space="preserve">s. </w:t>
      </w:r>
      <w:r>
        <w:rPr>
          <w:rFonts w:ascii="Franklin Gothic Book" w:hAnsi="Franklin Gothic Book"/>
        </w:rPr>
        <w:t>Bruner</w:t>
      </w:r>
      <w:r w:rsidR="00894D93">
        <w:rPr>
          <w:rFonts w:ascii="Franklin Gothic Book" w:hAnsi="Franklin Gothic Book"/>
        </w:rPr>
        <w:t xml:space="preserve"> </w:t>
      </w:r>
      <w:r w:rsidR="001823E7">
        <w:rPr>
          <w:rFonts w:ascii="Franklin Gothic Book" w:hAnsi="Franklin Gothic Book"/>
        </w:rPr>
        <w:t xml:space="preserve">for </w:t>
      </w:r>
      <w:r w:rsidR="00894D93">
        <w:rPr>
          <w:rFonts w:ascii="Franklin Gothic Book" w:hAnsi="Franklin Gothic Book"/>
        </w:rPr>
        <w:t xml:space="preserve">an update on the </w:t>
      </w:r>
      <w:r w:rsidR="001823E7">
        <w:rPr>
          <w:rFonts w:ascii="Franklin Gothic Book" w:hAnsi="Franklin Gothic Book"/>
        </w:rPr>
        <w:t>P</w:t>
      </w:r>
      <w:r w:rsidR="00894D93">
        <w:rPr>
          <w:rFonts w:ascii="Franklin Gothic Book" w:hAnsi="Franklin Gothic Book"/>
        </w:rPr>
        <w:t xml:space="preserve">ayment </w:t>
      </w:r>
      <w:r w:rsidR="001823E7">
        <w:rPr>
          <w:rFonts w:ascii="Franklin Gothic Book" w:hAnsi="Franklin Gothic Book"/>
        </w:rPr>
        <w:t>P</w:t>
      </w:r>
      <w:r w:rsidR="00894D93">
        <w:rPr>
          <w:rFonts w:ascii="Franklin Gothic Book" w:hAnsi="Franklin Gothic Book"/>
        </w:rPr>
        <w:t xml:space="preserve">lan </w:t>
      </w:r>
      <w:r w:rsidR="001823E7">
        <w:rPr>
          <w:rFonts w:ascii="Franklin Gothic Book" w:hAnsi="Franklin Gothic Book"/>
        </w:rPr>
        <w:t>R</w:t>
      </w:r>
      <w:r w:rsidR="00894D93">
        <w:rPr>
          <w:rFonts w:ascii="Franklin Gothic Book" w:hAnsi="Franklin Gothic Book"/>
        </w:rPr>
        <w:t>eporting</w:t>
      </w:r>
      <w:r w:rsidR="001823E7">
        <w:rPr>
          <w:rFonts w:ascii="Franklin Gothic Book" w:hAnsi="Franklin Gothic Book"/>
        </w:rPr>
        <w:t xml:space="preserve"> workgroup</w:t>
      </w:r>
      <w:r w:rsidR="00894D93">
        <w:rPr>
          <w:rFonts w:ascii="Franklin Gothic Book" w:hAnsi="Franklin Gothic Book"/>
        </w:rPr>
        <w:t xml:space="preserve">. Ms. Bruner responded that </w:t>
      </w:r>
      <w:r w:rsidR="001823E7">
        <w:rPr>
          <w:rFonts w:ascii="Franklin Gothic Book" w:hAnsi="Franklin Gothic Book"/>
        </w:rPr>
        <w:t xml:space="preserve">it was originally on the agenda for this meeting but was removed because </w:t>
      </w:r>
      <w:r w:rsidR="00894D93">
        <w:rPr>
          <w:rFonts w:ascii="Franklin Gothic Book" w:hAnsi="Franklin Gothic Book"/>
        </w:rPr>
        <w:t xml:space="preserve">they </w:t>
      </w:r>
      <w:r w:rsidR="007F0FD0">
        <w:rPr>
          <w:rFonts w:ascii="Franklin Gothic Book" w:hAnsi="Franklin Gothic Book"/>
        </w:rPr>
        <w:t>did</w:t>
      </w:r>
      <w:r w:rsidR="001823E7">
        <w:rPr>
          <w:rFonts w:ascii="Franklin Gothic Book" w:hAnsi="Franklin Gothic Book"/>
        </w:rPr>
        <w:t xml:space="preserve"> not have anything new to report. They </w:t>
      </w:r>
      <w:r w:rsidR="00894D93">
        <w:rPr>
          <w:rFonts w:ascii="Franklin Gothic Book" w:hAnsi="Franklin Gothic Book"/>
        </w:rPr>
        <w:t xml:space="preserve">are in the </w:t>
      </w:r>
      <w:r w:rsidR="001823E7">
        <w:rPr>
          <w:rFonts w:ascii="Franklin Gothic Book" w:hAnsi="Franklin Gothic Book"/>
        </w:rPr>
        <w:t>data-collecting</w:t>
      </w:r>
      <w:r w:rsidR="00894D93">
        <w:rPr>
          <w:rFonts w:ascii="Franklin Gothic Book" w:hAnsi="Franklin Gothic Book"/>
        </w:rPr>
        <w:t xml:space="preserve"> mode as of right now, but she will have a full report with an analysis </w:t>
      </w:r>
      <w:r w:rsidR="007F0FD0">
        <w:rPr>
          <w:rFonts w:ascii="Franklin Gothic Book" w:hAnsi="Franklin Gothic Book"/>
        </w:rPr>
        <w:t>at</w:t>
      </w:r>
      <w:r w:rsidR="00894D93">
        <w:rPr>
          <w:rFonts w:ascii="Franklin Gothic Book" w:hAnsi="Franklin Gothic Book"/>
        </w:rPr>
        <w:t xml:space="preserve"> the meeting in March.</w:t>
      </w:r>
    </w:p>
    <w:p w14:paraId="3BD87042" w14:textId="77777777" w:rsidR="00894D93" w:rsidRDefault="00894D93" w:rsidP="005F5EF1">
      <w:pPr>
        <w:jc w:val="both"/>
        <w:rPr>
          <w:rFonts w:ascii="Franklin Gothic Book" w:hAnsi="Franklin Gothic Book"/>
        </w:rPr>
      </w:pPr>
    </w:p>
    <w:p w14:paraId="1CB80549" w14:textId="77777777" w:rsidR="00894D93" w:rsidRDefault="00894D93" w:rsidP="005F5EF1">
      <w:pPr>
        <w:jc w:val="both"/>
        <w:rPr>
          <w:rFonts w:ascii="Franklin Gothic Book" w:hAnsi="Franklin Gothic Book"/>
        </w:rPr>
      </w:pPr>
      <w:r>
        <w:rPr>
          <w:rFonts w:ascii="Franklin Gothic Book" w:hAnsi="Franklin Gothic Book"/>
        </w:rPr>
        <w:t xml:space="preserve">There are no additional questions or concerns. </w:t>
      </w:r>
    </w:p>
    <w:p w14:paraId="193C1FE5" w14:textId="77777777" w:rsidR="00894D93" w:rsidRDefault="00894D93" w:rsidP="005F5EF1">
      <w:pPr>
        <w:jc w:val="both"/>
        <w:rPr>
          <w:rFonts w:ascii="Franklin Gothic Book" w:hAnsi="Franklin Gothic Book"/>
        </w:rPr>
      </w:pPr>
    </w:p>
    <w:p w14:paraId="21AA8504" w14:textId="50CFCCB0" w:rsidR="00661FA0" w:rsidRDefault="00894D93" w:rsidP="005F5EF1">
      <w:pPr>
        <w:jc w:val="both"/>
        <w:rPr>
          <w:rFonts w:ascii="Franklin Gothic Book" w:hAnsi="Franklin Gothic Book"/>
        </w:rPr>
      </w:pPr>
      <w:r>
        <w:rPr>
          <w:rFonts w:ascii="Franklin Gothic Book" w:hAnsi="Franklin Gothic Book"/>
        </w:rPr>
        <w:t xml:space="preserve">Clerk Roth </w:t>
      </w:r>
      <w:r w:rsidR="007F0FD0">
        <w:rPr>
          <w:rFonts w:ascii="Franklin Gothic Book" w:hAnsi="Franklin Gothic Book"/>
        </w:rPr>
        <w:t>reminded the group that the next</w:t>
      </w:r>
      <w:r>
        <w:rPr>
          <w:rFonts w:ascii="Franklin Gothic Book" w:hAnsi="Franklin Gothic Book"/>
        </w:rPr>
        <w:t xml:space="preserve"> PIE meeting</w:t>
      </w:r>
      <w:r w:rsidR="007F0FD0">
        <w:rPr>
          <w:rFonts w:ascii="Franklin Gothic Book" w:hAnsi="Franklin Gothic Book"/>
        </w:rPr>
        <w:t xml:space="preserve"> is on </w:t>
      </w:r>
      <w:r>
        <w:rPr>
          <w:rFonts w:ascii="Franklin Gothic Book" w:hAnsi="Franklin Gothic Book"/>
        </w:rPr>
        <w:t>March 15, 2024, from 10</w:t>
      </w:r>
      <w:r w:rsidR="007F0FD0">
        <w:rPr>
          <w:rFonts w:ascii="Franklin Gothic Book" w:hAnsi="Franklin Gothic Book"/>
        </w:rPr>
        <w:t xml:space="preserve"> </w:t>
      </w:r>
      <w:r>
        <w:rPr>
          <w:rFonts w:ascii="Franklin Gothic Book" w:hAnsi="Franklin Gothic Book"/>
        </w:rPr>
        <w:t>am</w:t>
      </w:r>
      <w:r w:rsidR="007F0FD0">
        <w:rPr>
          <w:rFonts w:ascii="Franklin Gothic Book" w:hAnsi="Franklin Gothic Book"/>
        </w:rPr>
        <w:t xml:space="preserve"> to </w:t>
      </w:r>
      <w:r>
        <w:rPr>
          <w:rFonts w:ascii="Franklin Gothic Book" w:hAnsi="Franklin Gothic Book"/>
        </w:rPr>
        <w:t>12</w:t>
      </w:r>
      <w:r w:rsidR="007F0FD0">
        <w:rPr>
          <w:rFonts w:ascii="Franklin Gothic Book" w:hAnsi="Franklin Gothic Book"/>
        </w:rPr>
        <w:t xml:space="preserve"> </w:t>
      </w:r>
      <w:r>
        <w:rPr>
          <w:rFonts w:ascii="Franklin Gothic Book" w:hAnsi="Franklin Gothic Book"/>
        </w:rPr>
        <w:t>pm.</w:t>
      </w:r>
    </w:p>
    <w:p w14:paraId="0431FBFF" w14:textId="77777777" w:rsidR="00894D93" w:rsidRDefault="00894D93" w:rsidP="005F5EF1">
      <w:pPr>
        <w:jc w:val="both"/>
        <w:rPr>
          <w:rFonts w:ascii="Franklin Gothic Book" w:hAnsi="Franklin Gothic Book"/>
        </w:rPr>
      </w:pPr>
    </w:p>
    <w:p w14:paraId="01D65F57" w14:textId="2DDEF717" w:rsidR="00894D93" w:rsidRDefault="00670A87" w:rsidP="005F5EF1">
      <w:pPr>
        <w:jc w:val="both"/>
        <w:rPr>
          <w:rFonts w:ascii="Franklin Gothic Book" w:hAnsi="Franklin Gothic Book"/>
        </w:rPr>
      </w:pPr>
      <w:r>
        <w:rPr>
          <w:rFonts w:ascii="Franklin Gothic Book" w:hAnsi="Franklin Gothic Book"/>
        </w:rPr>
        <w:t xml:space="preserve">Mr. </w:t>
      </w:r>
      <w:r w:rsidR="00894D93">
        <w:rPr>
          <w:rFonts w:ascii="Franklin Gothic Book" w:hAnsi="Franklin Gothic Book"/>
        </w:rPr>
        <w:t xml:space="preserve">Dew </w:t>
      </w:r>
      <w:r w:rsidR="00891EF5">
        <w:rPr>
          <w:rFonts w:ascii="Franklin Gothic Book" w:hAnsi="Franklin Gothic Book"/>
        </w:rPr>
        <w:t xml:space="preserve">thanked Clerk Roth for her leadership and </w:t>
      </w:r>
      <w:r w:rsidR="00894D93">
        <w:rPr>
          <w:rFonts w:ascii="Franklin Gothic Book" w:hAnsi="Franklin Gothic Book"/>
        </w:rPr>
        <w:t xml:space="preserve">added he would like everyone to be patient with the CCOC due to the new transition, they are doing </w:t>
      </w:r>
      <w:r w:rsidR="00891EF5">
        <w:rPr>
          <w:rFonts w:ascii="Franklin Gothic Book" w:hAnsi="Franklin Gothic Book"/>
        </w:rPr>
        <w:t>their best</w:t>
      </w:r>
      <w:r w:rsidR="00894D93">
        <w:rPr>
          <w:rFonts w:ascii="Franklin Gothic Book" w:hAnsi="Franklin Gothic Book"/>
        </w:rPr>
        <w:t xml:space="preserve">. </w:t>
      </w:r>
      <w:r w:rsidR="00891EF5">
        <w:rPr>
          <w:rFonts w:ascii="Franklin Gothic Book" w:hAnsi="Franklin Gothic Book"/>
        </w:rPr>
        <w:t>He also thanked Ms. Bruner for taking over as staff for this committee.</w:t>
      </w:r>
    </w:p>
    <w:p w14:paraId="55848A04" w14:textId="77777777" w:rsidR="0003448D" w:rsidRDefault="0003448D" w:rsidP="005F5EF1">
      <w:pPr>
        <w:jc w:val="both"/>
        <w:rPr>
          <w:rFonts w:ascii="Franklin Gothic Book" w:hAnsi="Franklin Gothic Book"/>
        </w:rPr>
      </w:pPr>
    </w:p>
    <w:p w14:paraId="29CBEC64" w14:textId="0FF89764" w:rsidR="00213F12" w:rsidRPr="0003448D" w:rsidRDefault="0003448D" w:rsidP="005F5EF1">
      <w:pPr>
        <w:jc w:val="both"/>
        <w:rPr>
          <w:rFonts w:ascii="Franklin Gothic Book" w:hAnsi="Franklin Gothic Book"/>
        </w:rPr>
      </w:pPr>
      <w:r w:rsidRPr="00412CEA">
        <w:rPr>
          <w:rFonts w:ascii="Franklin Gothic Book" w:hAnsi="Franklin Gothic Book"/>
        </w:rPr>
        <w:t xml:space="preserve">Clerk </w:t>
      </w:r>
      <w:r w:rsidR="00665C25">
        <w:rPr>
          <w:rFonts w:ascii="Franklin Gothic Book" w:hAnsi="Franklin Gothic Book"/>
        </w:rPr>
        <w:t xml:space="preserve">Roth </w:t>
      </w:r>
      <w:r w:rsidRPr="00412CEA">
        <w:rPr>
          <w:rFonts w:ascii="Franklin Gothic Book" w:hAnsi="Franklin Gothic Book"/>
        </w:rPr>
        <w:t xml:space="preserve">adjourned the meeting at </w:t>
      </w:r>
      <w:r w:rsidR="00670A87">
        <w:rPr>
          <w:rFonts w:ascii="Franklin Gothic Book" w:hAnsi="Franklin Gothic Book"/>
        </w:rPr>
        <w:t xml:space="preserve">11:00 AM. </w:t>
      </w:r>
    </w:p>
    <w:sectPr w:rsidR="00213F12" w:rsidRPr="0003448D" w:rsidSect="00441B03">
      <w:headerReference w:type="default" r:id="rId8"/>
      <w:footerReference w:type="default" r:id="rId9"/>
      <w:headerReference w:type="first" r:id="rId10"/>
      <w:footerReference w:type="first" r:id="rId11"/>
      <w:pgSz w:w="12240" w:h="15840"/>
      <w:pgMar w:top="1440" w:right="1440" w:bottom="180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55F0" w14:textId="77777777" w:rsidR="002B2309" w:rsidRDefault="002B2309" w:rsidP="00111E30">
      <w:r>
        <w:separator/>
      </w:r>
    </w:p>
  </w:endnote>
  <w:endnote w:type="continuationSeparator" w:id="0">
    <w:p w14:paraId="667C7691" w14:textId="77777777" w:rsidR="002B2309" w:rsidRDefault="002B2309" w:rsidP="0011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C60B" w14:textId="77777777" w:rsidR="00111E30" w:rsidRDefault="00482562" w:rsidP="00111E30">
    <w:pPr>
      <w:pStyle w:val="Footer"/>
      <w:ind w:left="-1080"/>
    </w:pPr>
    <w:r>
      <w:rPr>
        <w:noProof/>
      </w:rPr>
      <w:drawing>
        <wp:anchor distT="0" distB="0" distL="114300" distR="114300" simplePos="0" relativeHeight="251666432" behindDoc="0" locked="0" layoutInCell="1" allowOverlap="1" wp14:anchorId="1DC75EA2" wp14:editId="04862A39">
          <wp:simplePos x="0" y="0"/>
          <wp:positionH relativeFrom="margin">
            <wp:posOffset>-619125</wp:posOffset>
          </wp:positionH>
          <wp:positionV relativeFrom="page">
            <wp:posOffset>9352106</wp:posOffset>
          </wp:positionV>
          <wp:extent cx="7176770" cy="81915"/>
          <wp:effectExtent l="0" t="0" r="5080" b="0"/>
          <wp:wrapNone/>
          <wp:docPr id="33" name="Picture 33" descr="/Users/ktcreative/Desktop/Footer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tcreative/Desktop/Footerxx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770" cy="81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709B" w14:textId="77777777" w:rsidR="002C2ACE" w:rsidRDefault="00482562">
    <w:pPr>
      <w:pStyle w:val="Footer"/>
    </w:pPr>
    <w:r>
      <w:rPr>
        <w:noProof/>
      </w:rPr>
      <w:drawing>
        <wp:anchor distT="0" distB="0" distL="114300" distR="114300" simplePos="0" relativeHeight="251664384" behindDoc="0" locked="0" layoutInCell="1" allowOverlap="1" wp14:anchorId="7EA2D801" wp14:editId="48458BFC">
          <wp:simplePos x="0" y="0"/>
          <wp:positionH relativeFrom="margin">
            <wp:align>center</wp:align>
          </wp:positionH>
          <wp:positionV relativeFrom="page">
            <wp:posOffset>9058275</wp:posOffset>
          </wp:positionV>
          <wp:extent cx="7216140" cy="528955"/>
          <wp:effectExtent l="0" t="0" r="381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6140" cy="5289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2A69" w14:textId="77777777" w:rsidR="002B2309" w:rsidRDefault="002B2309" w:rsidP="00111E30">
      <w:r>
        <w:separator/>
      </w:r>
    </w:p>
  </w:footnote>
  <w:footnote w:type="continuationSeparator" w:id="0">
    <w:p w14:paraId="4F3118E2" w14:textId="77777777" w:rsidR="002B2309" w:rsidRDefault="002B2309" w:rsidP="0011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D8A5" w14:textId="77777777" w:rsidR="00111E30" w:rsidRDefault="004F196E" w:rsidP="00111E30">
    <w:pPr>
      <w:pStyle w:val="Header"/>
      <w:ind w:left="-1080"/>
    </w:pPr>
    <w:r w:rsidRPr="004F196E">
      <w:rPr>
        <w:noProof/>
      </w:rPr>
      <mc:AlternateContent>
        <mc:Choice Requires="wps">
          <w:drawing>
            <wp:anchor distT="0" distB="0" distL="114300" distR="114300" simplePos="0" relativeHeight="251663360" behindDoc="0" locked="0" layoutInCell="1" allowOverlap="1" wp14:anchorId="63FAE852" wp14:editId="2BAF839B">
              <wp:simplePos x="0" y="0"/>
              <wp:positionH relativeFrom="margin">
                <wp:posOffset>-695325</wp:posOffset>
              </wp:positionH>
              <wp:positionV relativeFrom="page">
                <wp:posOffset>561975</wp:posOffset>
              </wp:positionV>
              <wp:extent cx="7328535" cy="25527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28535" cy="255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18127F" w14:textId="0889E9D6" w:rsidR="004F196E" w:rsidRPr="004F196E" w:rsidRDefault="00B85B1B" w:rsidP="004F196E">
                          <w:pPr>
                            <w:jc w:val="center"/>
                            <w:rPr>
                              <w:rFonts w:ascii="Franklin Gothic Book" w:hAnsi="Franklin Gothic Book"/>
                              <w:color w:val="FFFFFF" w:themeColor="background1"/>
                            </w:rPr>
                          </w:pPr>
                          <w:r>
                            <w:rPr>
                              <w:rFonts w:ascii="Franklin Gothic Book" w:hAnsi="Franklin Gothic Book"/>
                              <w:color w:val="FFFFFF" w:themeColor="background1"/>
                            </w:rPr>
                            <w:t xml:space="preserve">APPROVED </w:t>
                          </w:r>
                          <w:r w:rsidR="003B5C48" w:rsidRPr="003B5C48">
                            <w:rPr>
                              <w:rFonts w:ascii="Franklin Gothic Book" w:hAnsi="Franklin Gothic Book"/>
                              <w:color w:val="FFFFFF" w:themeColor="background1"/>
                            </w:rPr>
                            <w:t xml:space="preserve">MINUTES OF </w:t>
                          </w:r>
                          <w:r w:rsidR="00CD0276">
                            <w:rPr>
                              <w:rFonts w:ascii="Franklin Gothic Book" w:hAnsi="Franklin Gothic Book"/>
                              <w:color w:val="FFFFFF" w:themeColor="background1"/>
                            </w:rPr>
                            <w:t>DEC</w:t>
                          </w:r>
                          <w:r w:rsidR="003B5C48" w:rsidRPr="003B5C48">
                            <w:rPr>
                              <w:rFonts w:ascii="Franklin Gothic Book" w:hAnsi="Franklin Gothic Book"/>
                              <w:color w:val="FFFFFF" w:themeColor="background1"/>
                            </w:rPr>
                            <w:t>EMBER 1, 2023, PIE COMMITTEE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3FAE852" id="_x0000_t202" coordsize="21600,21600" o:spt="202" path="m,l,21600r21600,l21600,xe">
              <v:stroke joinstyle="miter"/>
              <v:path gradientshapeok="t" o:connecttype="rect"/>
            </v:shapetype>
            <v:shape id="Text Box 8" o:spid="_x0000_s1026" type="#_x0000_t202" style="position:absolute;left:0;text-align:left;margin-left:-54.75pt;margin-top:44.25pt;width:577.05pt;height:2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" filled="f" stroked="f">
              <v:textbox>
                <w:txbxContent>
                  <w:p w14:paraId="2F18127F" w14:textId="0889E9D6" w:rsidR="004F196E" w:rsidRPr="004F196E" w:rsidRDefault="00B85B1B" w:rsidP="004F196E">
                    <w:pPr>
                      <w:jc w:val="center"/>
                      <w:rPr>
                        <w:rFonts w:ascii="Franklin Gothic Book" w:hAnsi="Franklin Gothic Book"/>
                        <w:color w:val="FFFFFF" w:themeColor="background1"/>
                      </w:rPr>
                    </w:pPr>
                    <w:r>
                      <w:rPr>
                        <w:rFonts w:ascii="Franklin Gothic Book" w:hAnsi="Franklin Gothic Book"/>
                        <w:color w:val="FFFFFF" w:themeColor="background1"/>
                      </w:rPr>
                      <w:t xml:space="preserve">APPROVED </w:t>
                    </w:r>
                    <w:r w:rsidR="003B5C48" w:rsidRPr="003B5C48">
                      <w:rPr>
                        <w:rFonts w:ascii="Franklin Gothic Book" w:hAnsi="Franklin Gothic Book"/>
                        <w:color w:val="FFFFFF" w:themeColor="background1"/>
                      </w:rPr>
                      <w:t xml:space="preserve">MINUTES OF </w:t>
                    </w:r>
                    <w:r w:rsidR="00CD0276">
                      <w:rPr>
                        <w:rFonts w:ascii="Franklin Gothic Book" w:hAnsi="Franklin Gothic Book"/>
                        <w:color w:val="FFFFFF" w:themeColor="background1"/>
                      </w:rPr>
                      <w:t>DEC</w:t>
                    </w:r>
                    <w:r w:rsidR="003B5C48" w:rsidRPr="003B5C48">
                      <w:rPr>
                        <w:rFonts w:ascii="Franklin Gothic Book" w:hAnsi="Franklin Gothic Book"/>
                        <w:color w:val="FFFFFF" w:themeColor="background1"/>
                      </w:rPr>
                      <w:t>EMBER 1, 2023, PIE COMMITTEE MEETING</w:t>
                    </w:r>
                  </w:p>
                </w:txbxContent>
              </v:textbox>
              <w10:wrap anchorx="margin" anchory="page"/>
            </v:shape>
          </w:pict>
        </mc:Fallback>
      </mc:AlternateContent>
    </w:r>
    <w:r w:rsidRPr="004F196E">
      <w:rPr>
        <w:noProof/>
      </w:rPr>
      <w:drawing>
        <wp:anchor distT="0" distB="0" distL="114300" distR="114300" simplePos="0" relativeHeight="251662336" behindDoc="0" locked="0" layoutInCell="1" allowOverlap="1" wp14:anchorId="0758A7C8" wp14:editId="6F29484B">
          <wp:simplePos x="0" y="0"/>
          <wp:positionH relativeFrom="page">
            <wp:posOffset>219075</wp:posOffset>
          </wp:positionH>
          <wp:positionV relativeFrom="page">
            <wp:posOffset>476250</wp:posOffset>
          </wp:positionV>
          <wp:extent cx="7327265" cy="426720"/>
          <wp:effectExtent l="0" t="0" r="698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7265" cy="4267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2CDA" w14:textId="77777777" w:rsidR="005711F0" w:rsidRDefault="00D4044B">
    <w:pPr>
      <w:pStyle w:val="Header"/>
    </w:pPr>
    <w:r>
      <w:rPr>
        <w:noProof/>
      </w:rPr>
      <w:drawing>
        <wp:anchor distT="0" distB="0" distL="114300" distR="114300" simplePos="0" relativeHeight="251667456" behindDoc="0" locked="0" layoutInCell="1" allowOverlap="1" wp14:anchorId="2A0E771E" wp14:editId="2DD547A9">
          <wp:simplePos x="0" y="0"/>
          <wp:positionH relativeFrom="margin">
            <wp:align>center</wp:align>
          </wp:positionH>
          <wp:positionV relativeFrom="paragraph">
            <wp:posOffset>-222580</wp:posOffset>
          </wp:positionV>
          <wp:extent cx="7635875" cy="226187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35875" cy="2261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489"/>
    <w:multiLevelType w:val="hybridMultilevel"/>
    <w:tmpl w:val="19F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132E"/>
    <w:multiLevelType w:val="hybridMultilevel"/>
    <w:tmpl w:val="6472DC34"/>
    <w:lvl w:ilvl="0" w:tplc="E24CFC1C">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B6075"/>
    <w:multiLevelType w:val="hybridMultilevel"/>
    <w:tmpl w:val="482AF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74A16"/>
    <w:multiLevelType w:val="hybridMultilevel"/>
    <w:tmpl w:val="8CE6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52477"/>
    <w:multiLevelType w:val="hybridMultilevel"/>
    <w:tmpl w:val="8012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198317">
    <w:abstractNumId w:val="3"/>
  </w:num>
  <w:num w:numId="2" w16cid:durableId="1199126307">
    <w:abstractNumId w:val="0"/>
  </w:num>
  <w:num w:numId="3" w16cid:durableId="1492021111">
    <w:abstractNumId w:val="4"/>
  </w:num>
  <w:num w:numId="4" w16cid:durableId="198933905">
    <w:abstractNumId w:val="1"/>
  </w:num>
  <w:num w:numId="5" w16cid:durableId="449861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8D"/>
    <w:rsid w:val="00013738"/>
    <w:rsid w:val="00013E61"/>
    <w:rsid w:val="00024B89"/>
    <w:rsid w:val="00025D34"/>
    <w:rsid w:val="00031C67"/>
    <w:rsid w:val="00033CDA"/>
    <w:rsid w:val="0003448D"/>
    <w:rsid w:val="00041FF4"/>
    <w:rsid w:val="000461F2"/>
    <w:rsid w:val="00046961"/>
    <w:rsid w:val="00055A8C"/>
    <w:rsid w:val="00067419"/>
    <w:rsid w:val="00076A18"/>
    <w:rsid w:val="00081AB7"/>
    <w:rsid w:val="00081C94"/>
    <w:rsid w:val="00082324"/>
    <w:rsid w:val="0008547B"/>
    <w:rsid w:val="000975FC"/>
    <w:rsid w:val="000A0235"/>
    <w:rsid w:val="000A0675"/>
    <w:rsid w:val="000B2349"/>
    <w:rsid w:val="000B3B26"/>
    <w:rsid w:val="000C4734"/>
    <w:rsid w:val="000C711A"/>
    <w:rsid w:val="000D24DD"/>
    <w:rsid w:val="00101DE8"/>
    <w:rsid w:val="00103675"/>
    <w:rsid w:val="00111E30"/>
    <w:rsid w:val="00131E55"/>
    <w:rsid w:val="00134966"/>
    <w:rsid w:val="00141384"/>
    <w:rsid w:val="00143A93"/>
    <w:rsid w:val="00145258"/>
    <w:rsid w:val="00163404"/>
    <w:rsid w:val="00173FB4"/>
    <w:rsid w:val="001823E7"/>
    <w:rsid w:val="0019142B"/>
    <w:rsid w:val="001A428A"/>
    <w:rsid w:val="001B2EE3"/>
    <w:rsid w:val="001C49FD"/>
    <w:rsid w:val="001C4C9D"/>
    <w:rsid w:val="001E0808"/>
    <w:rsid w:val="001E2EE8"/>
    <w:rsid w:val="001E3ECE"/>
    <w:rsid w:val="001F380F"/>
    <w:rsid w:val="001F3931"/>
    <w:rsid w:val="0020590C"/>
    <w:rsid w:val="00213F12"/>
    <w:rsid w:val="00224853"/>
    <w:rsid w:val="00227A82"/>
    <w:rsid w:val="00227F8C"/>
    <w:rsid w:val="002538E2"/>
    <w:rsid w:val="00256F15"/>
    <w:rsid w:val="00275BAB"/>
    <w:rsid w:val="0028010F"/>
    <w:rsid w:val="00280D01"/>
    <w:rsid w:val="00283229"/>
    <w:rsid w:val="0028616E"/>
    <w:rsid w:val="00293FB1"/>
    <w:rsid w:val="002B15B6"/>
    <w:rsid w:val="002B2309"/>
    <w:rsid w:val="002C2215"/>
    <w:rsid w:val="002C2ACE"/>
    <w:rsid w:val="002C49F1"/>
    <w:rsid w:val="002D2F65"/>
    <w:rsid w:val="002D77A9"/>
    <w:rsid w:val="002F1F6B"/>
    <w:rsid w:val="00302800"/>
    <w:rsid w:val="00324C11"/>
    <w:rsid w:val="00335D69"/>
    <w:rsid w:val="003618AE"/>
    <w:rsid w:val="00365BBF"/>
    <w:rsid w:val="00372910"/>
    <w:rsid w:val="0038626F"/>
    <w:rsid w:val="00386651"/>
    <w:rsid w:val="00387392"/>
    <w:rsid w:val="00390FE2"/>
    <w:rsid w:val="0039179C"/>
    <w:rsid w:val="003A64D2"/>
    <w:rsid w:val="003B2F3B"/>
    <w:rsid w:val="003B483E"/>
    <w:rsid w:val="003B49B9"/>
    <w:rsid w:val="003B5C48"/>
    <w:rsid w:val="003B7C87"/>
    <w:rsid w:val="003C47CC"/>
    <w:rsid w:val="003D2A27"/>
    <w:rsid w:val="003D2DDE"/>
    <w:rsid w:val="003F3E6E"/>
    <w:rsid w:val="00400CBD"/>
    <w:rsid w:val="0040207A"/>
    <w:rsid w:val="00402A9E"/>
    <w:rsid w:val="00404A0A"/>
    <w:rsid w:val="00422CCA"/>
    <w:rsid w:val="00437616"/>
    <w:rsid w:val="00441B03"/>
    <w:rsid w:val="00461325"/>
    <w:rsid w:val="00465523"/>
    <w:rsid w:val="004720AC"/>
    <w:rsid w:val="00476140"/>
    <w:rsid w:val="00476762"/>
    <w:rsid w:val="00482562"/>
    <w:rsid w:val="0048350C"/>
    <w:rsid w:val="00485EF2"/>
    <w:rsid w:val="004941BD"/>
    <w:rsid w:val="004A2192"/>
    <w:rsid w:val="004B00B5"/>
    <w:rsid w:val="004B00E5"/>
    <w:rsid w:val="004B58DC"/>
    <w:rsid w:val="004C1CA9"/>
    <w:rsid w:val="004C2A03"/>
    <w:rsid w:val="004D017A"/>
    <w:rsid w:val="004D0290"/>
    <w:rsid w:val="004D0EB9"/>
    <w:rsid w:val="004D1B3C"/>
    <w:rsid w:val="004E319F"/>
    <w:rsid w:val="004F196E"/>
    <w:rsid w:val="004F6D4D"/>
    <w:rsid w:val="0050630B"/>
    <w:rsid w:val="00506F4C"/>
    <w:rsid w:val="00513ACF"/>
    <w:rsid w:val="00522390"/>
    <w:rsid w:val="0052379A"/>
    <w:rsid w:val="00537110"/>
    <w:rsid w:val="00551D23"/>
    <w:rsid w:val="0055244B"/>
    <w:rsid w:val="00554F4C"/>
    <w:rsid w:val="005711F0"/>
    <w:rsid w:val="00571D29"/>
    <w:rsid w:val="00580BE5"/>
    <w:rsid w:val="00581EBC"/>
    <w:rsid w:val="00584F37"/>
    <w:rsid w:val="00595D88"/>
    <w:rsid w:val="005A2506"/>
    <w:rsid w:val="005B23BD"/>
    <w:rsid w:val="005B2D30"/>
    <w:rsid w:val="005C4E4E"/>
    <w:rsid w:val="005D451E"/>
    <w:rsid w:val="005F5517"/>
    <w:rsid w:val="005F5EF1"/>
    <w:rsid w:val="005F61A4"/>
    <w:rsid w:val="00602B48"/>
    <w:rsid w:val="00613C78"/>
    <w:rsid w:val="00616139"/>
    <w:rsid w:val="00621F43"/>
    <w:rsid w:val="00636E5E"/>
    <w:rsid w:val="006563C1"/>
    <w:rsid w:val="00661FA0"/>
    <w:rsid w:val="00665C25"/>
    <w:rsid w:val="0067004F"/>
    <w:rsid w:val="00670A87"/>
    <w:rsid w:val="0067509F"/>
    <w:rsid w:val="006772AE"/>
    <w:rsid w:val="006821D9"/>
    <w:rsid w:val="00692005"/>
    <w:rsid w:val="00692B0F"/>
    <w:rsid w:val="00695DAE"/>
    <w:rsid w:val="006B3C46"/>
    <w:rsid w:val="006B3F2E"/>
    <w:rsid w:val="006B79F5"/>
    <w:rsid w:val="006B7EE8"/>
    <w:rsid w:val="006E1670"/>
    <w:rsid w:val="006E53F4"/>
    <w:rsid w:val="006F0F75"/>
    <w:rsid w:val="006F1C7B"/>
    <w:rsid w:val="007063F5"/>
    <w:rsid w:val="007161C9"/>
    <w:rsid w:val="007202B6"/>
    <w:rsid w:val="007220F2"/>
    <w:rsid w:val="0073368F"/>
    <w:rsid w:val="0074176D"/>
    <w:rsid w:val="00744605"/>
    <w:rsid w:val="00756F98"/>
    <w:rsid w:val="00776D38"/>
    <w:rsid w:val="00780D05"/>
    <w:rsid w:val="00785889"/>
    <w:rsid w:val="00787926"/>
    <w:rsid w:val="00790958"/>
    <w:rsid w:val="00791A01"/>
    <w:rsid w:val="007A5123"/>
    <w:rsid w:val="007B1096"/>
    <w:rsid w:val="007D7828"/>
    <w:rsid w:val="007F0FD0"/>
    <w:rsid w:val="007F7070"/>
    <w:rsid w:val="007F7984"/>
    <w:rsid w:val="00822649"/>
    <w:rsid w:val="0082437E"/>
    <w:rsid w:val="008249FF"/>
    <w:rsid w:val="00825EFB"/>
    <w:rsid w:val="00833073"/>
    <w:rsid w:val="00860C3C"/>
    <w:rsid w:val="00861B3A"/>
    <w:rsid w:val="00876C65"/>
    <w:rsid w:val="00881698"/>
    <w:rsid w:val="00881926"/>
    <w:rsid w:val="00884FAC"/>
    <w:rsid w:val="008879D9"/>
    <w:rsid w:val="00891EF5"/>
    <w:rsid w:val="00894CF8"/>
    <w:rsid w:val="00894D93"/>
    <w:rsid w:val="00897D4C"/>
    <w:rsid w:val="008B4E0C"/>
    <w:rsid w:val="008B6EC1"/>
    <w:rsid w:val="008D2179"/>
    <w:rsid w:val="008D2FC5"/>
    <w:rsid w:val="008E02A8"/>
    <w:rsid w:val="008E18B2"/>
    <w:rsid w:val="008F0E5F"/>
    <w:rsid w:val="008F3165"/>
    <w:rsid w:val="008F7C69"/>
    <w:rsid w:val="009016A8"/>
    <w:rsid w:val="0090611D"/>
    <w:rsid w:val="00923A16"/>
    <w:rsid w:val="00925869"/>
    <w:rsid w:val="0093015D"/>
    <w:rsid w:val="0093441E"/>
    <w:rsid w:val="00942276"/>
    <w:rsid w:val="009479F8"/>
    <w:rsid w:val="00954285"/>
    <w:rsid w:val="00955911"/>
    <w:rsid w:val="0096721A"/>
    <w:rsid w:val="009746E3"/>
    <w:rsid w:val="009761BE"/>
    <w:rsid w:val="009802B6"/>
    <w:rsid w:val="00987E63"/>
    <w:rsid w:val="009A3CEC"/>
    <w:rsid w:val="009A68B8"/>
    <w:rsid w:val="009B148B"/>
    <w:rsid w:val="009B4557"/>
    <w:rsid w:val="009C3A53"/>
    <w:rsid w:val="009C5925"/>
    <w:rsid w:val="009D428C"/>
    <w:rsid w:val="009E1CE1"/>
    <w:rsid w:val="009E4094"/>
    <w:rsid w:val="00A21944"/>
    <w:rsid w:val="00A26187"/>
    <w:rsid w:val="00A274B5"/>
    <w:rsid w:val="00A457E8"/>
    <w:rsid w:val="00A50589"/>
    <w:rsid w:val="00A53505"/>
    <w:rsid w:val="00A61D1D"/>
    <w:rsid w:val="00A6234F"/>
    <w:rsid w:val="00A671A2"/>
    <w:rsid w:val="00A76F05"/>
    <w:rsid w:val="00A838A3"/>
    <w:rsid w:val="00A923D5"/>
    <w:rsid w:val="00A93E41"/>
    <w:rsid w:val="00A97F97"/>
    <w:rsid w:val="00AB5739"/>
    <w:rsid w:val="00AB5D0E"/>
    <w:rsid w:val="00AB5FAE"/>
    <w:rsid w:val="00AD4F09"/>
    <w:rsid w:val="00B1001E"/>
    <w:rsid w:val="00B12F5D"/>
    <w:rsid w:val="00B16AE3"/>
    <w:rsid w:val="00B259AE"/>
    <w:rsid w:val="00B34912"/>
    <w:rsid w:val="00B362CC"/>
    <w:rsid w:val="00B43740"/>
    <w:rsid w:val="00B54BD9"/>
    <w:rsid w:val="00B721C5"/>
    <w:rsid w:val="00B763F1"/>
    <w:rsid w:val="00B7715F"/>
    <w:rsid w:val="00B808EC"/>
    <w:rsid w:val="00B811D5"/>
    <w:rsid w:val="00B8337F"/>
    <w:rsid w:val="00B83FDC"/>
    <w:rsid w:val="00B85B1B"/>
    <w:rsid w:val="00B90C87"/>
    <w:rsid w:val="00B94BD5"/>
    <w:rsid w:val="00BB0B54"/>
    <w:rsid w:val="00BC0390"/>
    <w:rsid w:val="00BD44F6"/>
    <w:rsid w:val="00BD5BA7"/>
    <w:rsid w:val="00BD7323"/>
    <w:rsid w:val="00BE45FD"/>
    <w:rsid w:val="00BF18B0"/>
    <w:rsid w:val="00BF2433"/>
    <w:rsid w:val="00C022BA"/>
    <w:rsid w:val="00C10FCB"/>
    <w:rsid w:val="00C177B4"/>
    <w:rsid w:val="00C275E6"/>
    <w:rsid w:val="00C37B19"/>
    <w:rsid w:val="00C401D9"/>
    <w:rsid w:val="00C452DE"/>
    <w:rsid w:val="00C46163"/>
    <w:rsid w:val="00C62A30"/>
    <w:rsid w:val="00C66055"/>
    <w:rsid w:val="00C70409"/>
    <w:rsid w:val="00C721BF"/>
    <w:rsid w:val="00C72BB2"/>
    <w:rsid w:val="00C873AC"/>
    <w:rsid w:val="00CB19BD"/>
    <w:rsid w:val="00CB5773"/>
    <w:rsid w:val="00CB57F4"/>
    <w:rsid w:val="00CB6B59"/>
    <w:rsid w:val="00CB6C09"/>
    <w:rsid w:val="00CD0276"/>
    <w:rsid w:val="00CD1BB7"/>
    <w:rsid w:val="00CD4AC1"/>
    <w:rsid w:val="00CD6520"/>
    <w:rsid w:val="00CD7C93"/>
    <w:rsid w:val="00CE016A"/>
    <w:rsid w:val="00CE1B8A"/>
    <w:rsid w:val="00CE4E72"/>
    <w:rsid w:val="00CE5A50"/>
    <w:rsid w:val="00CF22BD"/>
    <w:rsid w:val="00CF60AA"/>
    <w:rsid w:val="00CF7220"/>
    <w:rsid w:val="00D00211"/>
    <w:rsid w:val="00D02572"/>
    <w:rsid w:val="00D07BF6"/>
    <w:rsid w:val="00D1105D"/>
    <w:rsid w:val="00D20713"/>
    <w:rsid w:val="00D2291A"/>
    <w:rsid w:val="00D23101"/>
    <w:rsid w:val="00D2313E"/>
    <w:rsid w:val="00D24ACA"/>
    <w:rsid w:val="00D25502"/>
    <w:rsid w:val="00D4044B"/>
    <w:rsid w:val="00D405A1"/>
    <w:rsid w:val="00D41FAD"/>
    <w:rsid w:val="00D431EC"/>
    <w:rsid w:val="00D51A75"/>
    <w:rsid w:val="00D82DC0"/>
    <w:rsid w:val="00D87127"/>
    <w:rsid w:val="00DA7982"/>
    <w:rsid w:val="00DB3965"/>
    <w:rsid w:val="00DB6296"/>
    <w:rsid w:val="00DB7FC3"/>
    <w:rsid w:val="00DD1FE7"/>
    <w:rsid w:val="00DD3D9D"/>
    <w:rsid w:val="00DE238F"/>
    <w:rsid w:val="00DF3D8E"/>
    <w:rsid w:val="00E05CD5"/>
    <w:rsid w:val="00E20156"/>
    <w:rsid w:val="00E2609E"/>
    <w:rsid w:val="00E30D60"/>
    <w:rsid w:val="00E321D2"/>
    <w:rsid w:val="00E44550"/>
    <w:rsid w:val="00E459A4"/>
    <w:rsid w:val="00E52F9F"/>
    <w:rsid w:val="00E57CF5"/>
    <w:rsid w:val="00E61BB3"/>
    <w:rsid w:val="00E73106"/>
    <w:rsid w:val="00E7733F"/>
    <w:rsid w:val="00E85D0F"/>
    <w:rsid w:val="00E874A0"/>
    <w:rsid w:val="00E9220D"/>
    <w:rsid w:val="00E95942"/>
    <w:rsid w:val="00E9733F"/>
    <w:rsid w:val="00EC1F65"/>
    <w:rsid w:val="00EC5173"/>
    <w:rsid w:val="00ED329D"/>
    <w:rsid w:val="00EE2F67"/>
    <w:rsid w:val="00F01181"/>
    <w:rsid w:val="00F204E5"/>
    <w:rsid w:val="00F21AAE"/>
    <w:rsid w:val="00F22887"/>
    <w:rsid w:val="00F31CF5"/>
    <w:rsid w:val="00F36927"/>
    <w:rsid w:val="00F37108"/>
    <w:rsid w:val="00F46607"/>
    <w:rsid w:val="00F50347"/>
    <w:rsid w:val="00F54C1C"/>
    <w:rsid w:val="00F6056F"/>
    <w:rsid w:val="00F720E0"/>
    <w:rsid w:val="00F77B65"/>
    <w:rsid w:val="00F931FB"/>
    <w:rsid w:val="00F958C9"/>
    <w:rsid w:val="00F962CD"/>
    <w:rsid w:val="00F97F3F"/>
    <w:rsid w:val="00FA1324"/>
    <w:rsid w:val="00FC6387"/>
    <w:rsid w:val="00FF0004"/>
    <w:rsid w:val="00FF5213"/>
    <w:rsid w:val="00FF6D9A"/>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043D0"/>
  <w15:chartTrackingRefBased/>
  <w15:docId w15:val="{3B6A0E05-58C2-4CC3-9B97-69EA0CF5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87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E30"/>
    <w:pPr>
      <w:tabs>
        <w:tab w:val="center" w:pos="4680"/>
        <w:tab w:val="right" w:pos="9360"/>
      </w:tabs>
    </w:pPr>
  </w:style>
  <w:style w:type="character" w:customStyle="1" w:styleId="HeaderChar">
    <w:name w:val="Header Char"/>
    <w:basedOn w:val="DefaultParagraphFont"/>
    <w:link w:val="Header"/>
    <w:uiPriority w:val="99"/>
    <w:rsid w:val="00111E30"/>
  </w:style>
  <w:style w:type="paragraph" w:styleId="Footer">
    <w:name w:val="footer"/>
    <w:basedOn w:val="Normal"/>
    <w:link w:val="FooterChar"/>
    <w:uiPriority w:val="99"/>
    <w:unhideWhenUsed/>
    <w:rsid w:val="00111E30"/>
    <w:pPr>
      <w:tabs>
        <w:tab w:val="center" w:pos="4680"/>
        <w:tab w:val="right" w:pos="9360"/>
      </w:tabs>
    </w:pPr>
  </w:style>
  <w:style w:type="character" w:customStyle="1" w:styleId="FooterChar">
    <w:name w:val="Footer Char"/>
    <w:basedOn w:val="DefaultParagraphFont"/>
    <w:link w:val="Footer"/>
    <w:uiPriority w:val="99"/>
    <w:rsid w:val="00111E30"/>
  </w:style>
  <w:style w:type="paragraph" w:styleId="ListParagraph">
    <w:name w:val="List Paragraph"/>
    <w:basedOn w:val="Normal"/>
    <w:uiPriority w:val="34"/>
    <w:qFormat/>
    <w:rsid w:val="00034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uner\Documents\Custom%20Office%20Templates\23CCOC%20Logo1%20Multi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30C6-E2FE-42B0-8748-23EBF120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23CCOC Logo1 Multipage Template</Template>
  <TotalTime>14</TotalTime>
  <Pages>6</Pages>
  <Words>2908</Words>
  <Characters>14137</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 Bruner</dc:creator>
  <cp:keywords/>
  <dc:description/>
  <cp:lastModifiedBy>Griffin Kolchakian</cp:lastModifiedBy>
  <cp:revision>4</cp:revision>
  <cp:lastPrinted>2022-07-06T13:23:00Z</cp:lastPrinted>
  <dcterms:created xsi:type="dcterms:W3CDTF">2024-04-22T16:00:00Z</dcterms:created>
  <dcterms:modified xsi:type="dcterms:W3CDTF">2024-04-22T16:34:00Z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c4d4de8b-18d1-49b7-8213-4d7b776ef427</vt:lpwstr>
  </property>
</Properties>
</file>